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12" w:rsidRPr="005737BF" w:rsidRDefault="000429EE" w:rsidP="008C717F">
      <w:pPr>
        <w:spacing w:after="120" w:line="288" w:lineRule="auto"/>
        <w:jc w:val="center"/>
        <w:rPr>
          <w:rFonts w:ascii="Times New Roman" w:hAnsi="Times New Roman" w:cs="Times New Roman"/>
          <w:b/>
          <w:sz w:val="23"/>
          <w:szCs w:val="23"/>
        </w:rPr>
      </w:pPr>
      <w:r w:rsidRPr="005737BF">
        <w:rPr>
          <w:rFonts w:ascii="Times New Roman" w:hAnsi="Times New Roman" w:cs="Times New Roman"/>
          <w:b/>
          <w:sz w:val="23"/>
          <w:szCs w:val="23"/>
        </w:rPr>
        <w:t>CONCEPT NOTE</w:t>
      </w:r>
    </w:p>
    <w:p w:rsidR="000429EE" w:rsidRPr="005737BF" w:rsidRDefault="000429EE" w:rsidP="008C717F">
      <w:pPr>
        <w:spacing w:after="120" w:line="288" w:lineRule="auto"/>
        <w:rPr>
          <w:rFonts w:ascii="Times New Roman" w:hAnsi="Times New Roman" w:cs="Times New Roman"/>
          <w:b/>
          <w:sz w:val="23"/>
          <w:szCs w:val="23"/>
        </w:rPr>
      </w:pPr>
    </w:p>
    <w:p w:rsidR="000429EE" w:rsidRPr="005737BF" w:rsidRDefault="000429EE" w:rsidP="008C717F">
      <w:pPr>
        <w:spacing w:after="120" w:line="288" w:lineRule="auto"/>
        <w:rPr>
          <w:rFonts w:ascii="Times New Roman" w:hAnsi="Times New Roman" w:cs="Times New Roman"/>
          <w:sz w:val="23"/>
          <w:szCs w:val="23"/>
        </w:rPr>
      </w:pPr>
      <w:r w:rsidRPr="005737BF">
        <w:rPr>
          <w:rFonts w:ascii="Times New Roman" w:hAnsi="Times New Roman" w:cs="Times New Roman"/>
          <w:sz w:val="23"/>
          <w:szCs w:val="23"/>
        </w:rPr>
        <w:t>As an emerging force in the globa</w:t>
      </w:r>
      <w:r w:rsidR="00521E61" w:rsidRPr="005737BF">
        <w:rPr>
          <w:rFonts w:ascii="Times New Roman" w:hAnsi="Times New Roman" w:cs="Times New Roman"/>
          <w:sz w:val="23"/>
          <w:szCs w:val="23"/>
        </w:rPr>
        <w:t>l energy</w:t>
      </w:r>
      <w:r w:rsidRPr="005737BF">
        <w:rPr>
          <w:rFonts w:ascii="Times New Roman" w:hAnsi="Times New Roman" w:cs="Times New Roman"/>
          <w:sz w:val="23"/>
          <w:szCs w:val="23"/>
        </w:rPr>
        <w:t xml:space="preserve"> econo</w:t>
      </w:r>
      <w:r w:rsidR="00521E61" w:rsidRPr="005737BF">
        <w:rPr>
          <w:rFonts w:ascii="Times New Roman" w:hAnsi="Times New Roman" w:cs="Times New Roman"/>
          <w:sz w:val="23"/>
          <w:szCs w:val="23"/>
        </w:rPr>
        <w:t>my,</w:t>
      </w:r>
      <w:r w:rsidRPr="005737BF">
        <w:rPr>
          <w:rFonts w:ascii="Times New Roman" w:hAnsi="Times New Roman" w:cs="Times New Roman"/>
          <w:sz w:val="23"/>
          <w:szCs w:val="23"/>
        </w:rPr>
        <w:t xml:space="preserve"> it becomes imperative for a country like India to support its expanding economy by </w:t>
      </w:r>
      <w:r w:rsidR="00521E61" w:rsidRPr="005737BF">
        <w:rPr>
          <w:rFonts w:ascii="Times New Roman" w:hAnsi="Times New Roman" w:cs="Times New Roman"/>
          <w:sz w:val="23"/>
          <w:szCs w:val="23"/>
        </w:rPr>
        <w:t>identifying energy as a cardinal determinant to achieving its developmental goals. The challenge before the energy policy-makers in the country today is to evolve a secure, sustainable and innovative energy sector that would also resonate well with the country’s commitme</w:t>
      </w:r>
      <w:r w:rsidR="00E74A5A">
        <w:rPr>
          <w:rFonts w:ascii="Times New Roman" w:hAnsi="Times New Roman" w:cs="Times New Roman"/>
          <w:sz w:val="23"/>
          <w:szCs w:val="23"/>
        </w:rPr>
        <w:t xml:space="preserve">nt towards </w:t>
      </w:r>
      <w:r w:rsidR="00F507ED">
        <w:rPr>
          <w:rFonts w:ascii="Times New Roman" w:hAnsi="Times New Roman" w:cs="Times New Roman"/>
          <w:sz w:val="23"/>
          <w:szCs w:val="23"/>
        </w:rPr>
        <w:t xml:space="preserve">its </w:t>
      </w:r>
      <w:r w:rsidR="00E74A5A">
        <w:rPr>
          <w:rFonts w:ascii="Times New Roman" w:hAnsi="Times New Roman" w:cs="Times New Roman"/>
          <w:sz w:val="23"/>
          <w:szCs w:val="23"/>
        </w:rPr>
        <w:t xml:space="preserve">climate pledges that resolves to </w:t>
      </w:r>
      <w:r w:rsidR="00521E61" w:rsidRPr="005737BF">
        <w:rPr>
          <w:rFonts w:ascii="Times New Roman" w:hAnsi="Times New Roman" w:cs="Times New Roman"/>
          <w:sz w:val="23"/>
          <w:szCs w:val="23"/>
        </w:rPr>
        <w:t xml:space="preserve">follow a cleaner path </w:t>
      </w:r>
      <w:r w:rsidR="00E74A5A">
        <w:rPr>
          <w:rFonts w:ascii="Times New Roman" w:hAnsi="Times New Roman" w:cs="Times New Roman"/>
          <w:sz w:val="23"/>
          <w:szCs w:val="23"/>
        </w:rPr>
        <w:t>towards economic development</w:t>
      </w:r>
      <w:r w:rsidR="00521E61" w:rsidRPr="005737BF">
        <w:rPr>
          <w:rFonts w:ascii="Times New Roman" w:hAnsi="Times New Roman" w:cs="Times New Roman"/>
          <w:sz w:val="23"/>
          <w:szCs w:val="23"/>
        </w:rPr>
        <w:t xml:space="preserve">. </w:t>
      </w:r>
      <w:r w:rsidR="00824181" w:rsidRPr="005737BF">
        <w:rPr>
          <w:rFonts w:ascii="Times New Roman" w:hAnsi="Times New Roman" w:cs="Times New Roman"/>
          <w:sz w:val="23"/>
          <w:szCs w:val="23"/>
        </w:rPr>
        <w:t xml:space="preserve">Along with it, there is also an increased interest in the energy policies and related strategies of the Indian government at a global level owing to its influence over global energy prices, climate change and geopolitical permutations. Thus, India’s </w:t>
      </w:r>
      <w:r w:rsidR="006938D6" w:rsidRPr="005737BF">
        <w:rPr>
          <w:rFonts w:ascii="Times New Roman" w:hAnsi="Times New Roman" w:cs="Times New Roman"/>
          <w:sz w:val="23"/>
          <w:szCs w:val="23"/>
        </w:rPr>
        <w:t xml:space="preserve">ties with the international energy system are only bound to deepen further in the coming days </w:t>
      </w:r>
      <w:r w:rsidR="00E74A5A">
        <w:rPr>
          <w:rFonts w:ascii="Times New Roman" w:hAnsi="Times New Roman" w:cs="Times New Roman"/>
          <w:sz w:val="23"/>
          <w:szCs w:val="23"/>
        </w:rPr>
        <w:t xml:space="preserve">and this </w:t>
      </w:r>
      <w:r w:rsidR="006938D6" w:rsidRPr="005737BF">
        <w:rPr>
          <w:rFonts w:ascii="Times New Roman" w:hAnsi="Times New Roman" w:cs="Times New Roman"/>
          <w:sz w:val="23"/>
          <w:szCs w:val="23"/>
        </w:rPr>
        <w:t xml:space="preserve">in turn would also heighten the country’s dependence and sway over international markets through channels like trade, foreign investments and clean energy cooperation measures. It is in this context that it becomes relevant and prudent to look in to India’s energy policy choices, the financial flows that facilitate the execution of </w:t>
      </w:r>
      <w:r w:rsidR="00F428C5" w:rsidRPr="005737BF">
        <w:rPr>
          <w:rFonts w:ascii="Times New Roman" w:hAnsi="Times New Roman" w:cs="Times New Roman"/>
          <w:sz w:val="23"/>
          <w:szCs w:val="23"/>
        </w:rPr>
        <w:t xml:space="preserve">such </w:t>
      </w:r>
      <w:r w:rsidR="006938D6" w:rsidRPr="005737BF">
        <w:rPr>
          <w:rFonts w:ascii="Times New Roman" w:hAnsi="Times New Roman" w:cs="Times New Roman"/>
          <w:sz w:val="23"/>
          <w:szCs w:val="23"/>
        </w:rPr>
        <w:t xml:space="preserve">policy measures </w:t>
      </w:r>
      <w:r w:rsidR="00F428C5" w:rsidRPr="005737BF">
        <w:rPr>
          <w:rFonts w:ascii="Times New Roman" w:hAnsi="Times New Roman" w:cs="Times New Roman"/>
          <w:sz w:val="23"/>
          <w:szCs w:val="23"/>
        </w:rPr>
        <w:t>and the ramifications presented by these policy decisions</w:t>
      </w:r>
      <w:r w:rsidR="00E74A5A">
        <w:rPr>
          <w:rFonts w:ascii="Times New Roman" w:hAnsi="Times New Roman" w:cs="Times New Roman"/>
          <w:sz w:val="23"/>
          <w:szCs w:val="23"/>
        </w:rPr>
        <w:t>;</w:t>
      </w:r>
      <w:r w:rsidR="00F428C5" w:rsidRPr="005737BF">
        <w:rPr>
          <w:rFonts w:ascii="Times New Roman" w:hAnsi="Times New Roman" w:cs="Times New Roman"/>
          <w:sz w:val="23"/>
          <w:szCs w:val="23"/>
        </w:rPr>
        <w:t xml:space="preserve"> both for the country’s developmental objectives, environment and energy security and also for an international energy order where India continues to play a pertinent role. </w:t>
      </w:r>
    </w:p>
    <w:p w:rsidR="00361353" w:rsidRPr="005737BF" w:rsidRDefault="00361353" w:rsidP="008C717F">
      <w:pPr>
        <w:spacing w:after="120" w:line="288" w:lineRule="auto"/>
        <w:rPr>
          <w:rFonts w:ascii="Times New Roman" w:hAnsi="Times New Roman" w:cs="Times New Roman"/>
          <w:sz w:val="23"/>
          <w:szCs w:val="23"/>
        </w:rPr>
      </w:pPr>
    </w:p>
    <w:p w:rsidR="00822AD0" w:rsidRPr="005737BF" w:rsidRDefault="00822AD0" w:rsidP="008C717F">
      <w:pPr>
        <w:spacing w:after="120" w:line="288" w:lineRule="auto"/>
        <w:rPr>
          <w:rFonts w:ascii="Times New Roman" w:hAnsi="Times New Roman" w:cs="Times New Roman"/>
          <w:sz w:val="23"/>
          <w:szCs w:val="23"/>
        </w:rPr>
      </w:pPr>
      <w:r w:rsidRPr="005737BF">
        <w:rPr>
          <w:rFonts w:ascii="Times New Roman" w:hAnsi="Times New Roman" w:cs="Times New Roman"/>
          <w:sz w:val="23"/>
          <w:szCs w:val="23"/>
        </w:rPr>
        <w:t>Any transition to a process of sustainable development would invariably require the accompaniment of a judicious outlining of the energy policy that is compatible with the actual (and not projected) dev</w:t>
      </w:r>
      <w:r w:rsidR="00E74A5A">
        <w:rPr>
          <w:rFonts w:ascii="Times New Roman" w:hAnsi="Times New Roman" w:cs="Times New Roman"/>
          <w:sz w:val="23"/>
          <w:szCs w:val="23"/>
        </w:rPr>
        <w:t xml:space="preserve">elopmental needs of the country. Such </w:t>
      </w:r>
      <w:r w:rsidRPr="005737BF">
        <w:rPr>
          <w:rFonts w:ascii="Times New Roman" w:hAnsi="Times New Roman" w:cs="Times New Roman"/>
          <w:sz w:val="23"/>
          <w:szCs w:val="23"/>
        </w:rPr>
        <w:t xml:space="preserve">a well-designed policy should also serve as the rationale behind the demand and supply of energy all across the country. </w:t>
      </w:r>
      <w:r w:rsidR="00EE139C" w:rsidRPr="005737BF">
        <w:rPr>
          <w:rFonts w:ascii="Times New Roman" w:hAnsi="Times New Roman" w:cs="Times New Roman"/>
          <w:sz w:val="23"/>
          <w:szCs w:val="23"/>
        </w:rPr>
        <w:t>Hence, along with the unbridled sanctioning of flow of foreign funds to the country</w:t>
      </w:r>
      <w:r w:rsidR="009C52AA" w:rsidRPr="005737BF">
        <w:rPr>
          <w:rFonts w:ascii="Times New Roman" w:hAnsi="Times New Roman" w:cs="Times New Roman"/>
          <w:sz w:val="23"/>
          <w:szCs w:val="23"/>
        </w:rPr>
        <w:t>’s energy sector in the bid to be a major driving force in the global energy ma</w:t>
      </w:r>
      <w:r w:rsidR="00F36536">
        <w:rPr>
          <w:rFonts w:ascii="Times New Roman" w:hAnsi="Times New Roman" w:cs="Times New Roman"/>
          <w:sz w:val="23"/>
          <w:szCs w:val="23"/>
        </w:rPr>
        <w:t>rket (</w:t>
      </w:r>
      <w:r w:rsidR="009C52AA" w:rsidRPr="005737BF">
        <w:rPr>
          <w:rFonts w:ascii="Times New Roman" w:hAnsi="Times New Roman" w:cs="Times New Roman"/>
          <w:sz w:val="23"/>
          <w:szCs w:val="23"/>
        </w:rPr>
        <w:t xml:space="preserve">which </w:t>
      </w:r>
      <w:r w:rsidR="00FB01DE" w:rsidRPr="005737BF">
        <w:rPr>
          <w:rFonts w:ascii="Times New Roman" w:hAnsi="Times New Roman" w:cs="Times New Roman"/>
          <w:sz w:val="23"/>
          <w:szCs w:val="23"/>
        </w:rPr>
        <w:t xml:space="preserve">falters often </w:t>
      </w:r>
      <w:r w:rsidR="009C52AA" w:rsidRPr="005737BF">
        <w:rPr>
          <w:rFonts w:ascii="Times New Roman" w:hAnsi="Times New Roman" w:cs="Times New Roman"/>
          <w:sz w:val="23"/>
          <w:szCs w:val="23"/>
        </w:rPr>
        <w:t>on transpa</w:t>
      </w:r>
      <w:r w:rsidR="00F36536">
        <w:rPr>
          <w:rFonts w:ascii="Times New Roman" w:hAnsi="Times New Roman" w:cs="Times New Roman"/>
          <w:sz w:val="23"/>
          <w:szCs w:val="23"/>
        </w:rPr>
        <w:t xml:space="preserve">rency or lender accountability) </w:t>
      </w:r>
      <w:r w:rsidR="009C52AA" w:rsidRPr="005737BF">
        <w:rPr>
          <w:rFonts w:ascii="Times New Roman" w:hAnsi="Times New Roman" w:cs="Times New Roman"/>
          <w:sz w:val="23"/>
          <w:szCs w:val="23"/>
        </w:rPr>
        <w:t>the government of the day also requires to primarily be committed to improving the</w:t>
      </w:r>
      <w:r w:rsidR="00E74A5A">
        <w:rPr>
          <w:rFonts w:ascii="Times New Roman" w:hAnsi="Times New Roman" w:cs="Times New Roman"/>
          <w:sz w:val="23"/>
          <w:szCs w:val="23"/>
        </w:rPr>
        <w:t xml:space="preserve"> living standards of its people. The quality of life of people can only be augmented by providing them </w:t>
      </w:r>
      <w:r w:rsidR="009C52AA" w:rsidRPr="005737BF">
        <w:rPr>
          <w:rFonts w:ascii="Times New Roman" w:hAnsi="Times New Roman" w:cs="Times New Roman"/>
          <w:sz w:val="23"/>
          <w:szCs w:val="23"/>
        </w:rPr>
        <w:t>a framework that guarantees not just energy security but its optimal utilization too. Amidst a projected exponential rise in the global energy demands in the coming years, India’s total energy demands are also expected to be on the rise as the continuo</w:t>
      </w:r>
      <w:r w:rsidR="006F2C20" w:rsidRPr="005737BF">
        <w:rPr>
          <w:rFonts w:ascii="Times New Roman" w:hAnsi="Times New Roman" w:cs="Times New Roman"/>
          <w:sz w:val="23"/>
          <w:szCs w:val="23"/>
        </w:rPr>
        <w:t>u</w:t>
      </w:r>
      <w:r w:rsidR="009C52AA" w:rsidRPr="005737BF">
        <w:rPr>
          <w:rFonts w:ascii="Times New Roman" w:hAnsi="Times New Roman" w:cs="Times New Roman"/>
          <w:sz w:val="23"/>
          <w:szCs w:val="23"/>
        </w:rPr>
        <w:t xml:space="preserve">s demographic expansions </w:t>
      </w:r>
      <w:r w:rsidR="006F2C20" w:rsidRPr="005737BF">
        <w:rPr>
          <w:rFonts w:ascii="Times New Roman" w:hAnsi="Times New Roman" w:cs="Times New Roman"/>
          <w:sz w:val="23"/>
          <w:szCs w:val="23"/>
        </w:rPr>
        <w:t xml:space="preserve">invariably </w:t>
      </w:r>
      <w:r w:rsidR="009C52AA" w:rsidRPr="005737BF">
        <w:rPr>
          <w:rFonts w:ascii="Times New Roman" w:hAnsi="Times New Roman" w:cs="Times New Roman"/>
          <w:sz w:val="23"/>
          <w:szCs w:val="23"/>
        </w:rPr>
        <w:t xml:space="preserve">makes it </w:t>
      </w:r>
      <w:r w:rsidR="006F2C20" w:rsidRPr="005737BF">
        <w:rPr>
          <w:rFonts w:ascii="Times New Roman" w:hAnsi="Times New Roman" w:cs="Times New Roman"/>
          <w:sz w:val="23"/>
          <w:szCs w:val="23"/>
        </w:rPr>
        <w:t>the world’s most populous country.</w:t>
      </w:r>
    </w:p>
    <w:p w:rsidR="00361353" w:rsidRPr="005737BF" w:rsidRDefault="00361353" w:rsidP="008C717F">
      <w:pPr>
        <w:spacing w:after="120" w:line="288" w:lineRule="auto"/>
        <w:rPr>
          <w:rFonts w:ascii="Times New Roman" w:hAnsi="Times New Roman" w:cs="Times New Roman"/>
          <w:sz w:val="23"/>
          <w:szCs w:val="23"/>
        </w:rPr>
      </w:pPr>
    </w:p>
    <w:p w:rsidR="006F2C20" w:rsidRPr="005737BF" w:rsidRDefault="00525750" w:rsidP="008C717F">
      <w:pPr>
        <w:spacing w:after="120" w:line="288" w:lineRule="auto"/>
        <w:rPr>
          <w:rFonts w:ascii="Times New Roman" w:hAnsi="Times New Roman" w:cs="Times New Roman"/>
          <w:sz w:val="23"/>
          <w:szCs w:val="23"/>
        </w:rPr>
      </w:pPr>
      <w:r w:rsidRPr="005737BF">
        <w:rPr>
          <w:rFonts w:ascii="Times New Roman" w:hAnsi="Times New Roman" w:cs="Times New Roman"/>
          <w:sz w:val="23"/>
          <w:szCs w:val="23"/>
        </w:rPr>
        <w:t xml:space="preserve">The liberalization of India’s energy sector post the introduction of the New Economic Policy in 1991 and the subsequent dependence on conditional loans from International Financial Institutions like the IMF and World Bank have brought in to spotlight the power and influence of foreign capital in </w:t>
      </w:r>
      <w:r w:rsidR="008A63E6" w:rsidRPr="005737BF">
        <w:rPr>
          <w:rFonts w:ascii="Times New Roman" w:hAnsi="Times New Roman" w:cs="Times New Roman"/>
          <w:sz w:val="23"/>
          <w:szCs w:val="23"/>
        </w:rPr>
        <w:t>the development of the global S</w:t>
      </w:r>
      <w:r w:rsidRPr="005737BF">
        <w:rPr>
          <w:rFonts w:ascii="Times New Roman" w:hAnsi="Times New Roman" w:cs="Times New Roman"/>
          <w:sz w:val="23"/>
          <w:szCs w:val="23"/>
        </w:rPr>
        <w:t>outh</w:t>
      </w:r>
      <w:r w:rsidR="008A63E6" w:rsidRPr="005737BF">
        <w:rPr>
          <w:rFonts w:ascii="Times New Roman" w:hAnsi="Times New Roman" w:cs="Times New Roman"/>
          <w:sz w:val="23"/>
          <w:szCs w:val="23"/>
        </w:rPr>
        <w:t xml:space="preserve">. The numerous policy reforms that accompanied the liberalization process has essentially transformed the energy enterprise in the country from being a pre-dominantly government controlled system to one monitored and defined by market permutations. The increased dependence on inflows, both </w:t>
      </w:r>
      <w:r w:rsidR="00E74A5A">
        <w:rPr>
          <w:rFonts w:ascii="Times New Roman" w:hAnsi="Times New Roman" w:cs="Times New Roman"/>
          <w:sz w:val="23"/>
          <w:szCs w:val="23"/>
        </w:rPr>
        <w:t xml:space="preserve">in terms of </w:t>
      </w:r>
      <w:r w:rsidR="008A63E6" w:rsidRPr="005737BF">
        <w:rPr>
          <w:rFonts w:ascii="Times New Roman" w:hAnsi="Times New Roman" w:cs="Times New Roman"/>
          <w:sz w:val="23"/>
          <w:szCs w:val="23"/>
        </w:rPr>
        <w:t>mater</w:t>
      </w:r>
      <w:r w:rsidR="00E74A5A">
        <w:rPr>
          <w:rFonts w:ascii="Times New Roman" w:hAnsi="Times New Roman" w:cs="Times New Roman"/>
          <w:sz w:val="23"/>
          <w:szCs w:val="23"/>
        </w:rPr>
        <w:t>ial and monetary resources, has</w:t>
      </w:r>
      <w:r w:rsidR="008A63E6" w:rsidRPr="005737BF">
        <w:rPr>
          <w:rFonts w:ascii="Times New Roman" w:hAnsi="Times New Roman" w:cs="Times New Roman"/>
          <w:sz w:val="23"/>
          <w:szCs w:val="23"/>
        </w:rPr>
        <w:t xml:space="preserve"> consequently exposed the country to grea</w:t>
      </w:r>
      <w:r w:rsidR="00E74A5A">
        <w:rPr>
          <w:rFonts w:ascii="Times New Roman" w:hAnsi="Times New Roman" w:cs="Times New Roman"/>
          <w:sz w:val="23"/>
          <w:szCs w:val="23"/>
        </w:rPr>
        <w:t xml:space="preserve">ter geopolitical risks globally. Coupled with this is also </w:t>
      </w:r>
      <w:r w:rsidR="008A63E6" w:rsidRPr="005737BF">
        <w:rPr>
          <w:rFonts w:ascii="Times New Roman" w:hAnsi="Times New Roman" w:cs="Times New Roman"/>
          <w:sz w:val="23"/>
          <w:szCs w:val="23"/>
        </w:rPr>
        <w:t xml:space="preserve">the risk of an internal systemic failure to sustain a well-functioning and </w:t>
      </w:r>
      <w:r w:rsidR="008A63E6" w:rsidRPr="005737BF">
        <w:rPr>
          <w:rFonts w:ascii="Times New Roman" w:hAnsi="Times New Roman" w:cs="Times New Roman"/>
          <w:sz w:val="23"/>
          <w:szCs w:val="23"/>
        </w:rPr>
        <w:lastRenderedPageBreak/>
        <w:t xml:space="preserve">financially viable energy sector within the country. </w:t>
      </w:r>
      <w:r w:rsidR="007019FB" w:rsidRPr="005737BF">
        <w:rPr>
          <w:rFonts w:ascii="Times New Roman" w:hAnsi="Times New Roman" w:cs="Times New Roman"/>
          <w:sz w:val="23"/>
          <w:szCs w:val="23"/>
        </w:rPr>
        <w:t>For instance, the power sector in the country, which until 1991 was completely nationalized, moved over to private power generation projects which not just amplified the control of the corporate</w:t>
      </w:r>
      <w:r w:rsidR="00E74A5A">
        <w:rPr>
          <w:rFonts w:ascii="Times New Roman" w:hAnsi="Times New Roman" w:cs="Times New Roman"/>
          <w:sz w:val="23"/>
          <w:szCs w:val="23"/>
        </w:rPr>
        <w:t>s</w:t>
      </w:r>
      <w:r w:rsidR="007019FB" w:rsidRPr="005737BF">
        <w:rPr>
          <w:rFonts w:ascii="Times New Roman" w:hAnsi="Times New Roman" w:cs="Times New Roman"/>
          <w:sz w:val="23"/>
          <w:szCs w:val="23"/>
        </w:rPr>
        <w:t xml:space="preserve"> over foreign capital investments in the country but also contributed to a significant spatial realignment of the country to make it more foreign-capital-friendly. </w:t>
      </w:r>
    </w:p>
    <w:p w:rsidR="00361353" w:rsidRPr="005737BF" w:rsidRDefault="00361353" w:rsidP="008C717F">
      <w:pPr>
        <w:spacing w:after="120" w:line="288" w:lineRule="auto"/>
        <w:rPr>
          <w:rFonts w:ascii="Times New Roman" w:hAnsi="Times New Roman" w:cs="Times New Roman"/>
          <w:sz w:val="23"/>
          <w:szCs w:val="23"/>
        </w:rPr>
      </w:pPr>
    </w:p>
    <w:p w:rsidR="007019FB" w:rsidRPr="005737BF" w:rsidRDefault="007019FB" w:rsidP="008C717F">
      <w:pPr>
        <w:spacing w:after="120" w:line="288" w:lineRule="auto"/>
        <w:rPr>
          <w:rFonts w:ascii="Times New Roman" w:hAnsi="Times New Roman" w:cs="Times New Roman"/>
          <w:sz w:val="23"/>
          <w:szCs w:val="23"/>
        </w:rPr>
      </w:pPr>
      <w:r w:rsidRPr="005737BF">
        <w:rPr>
          <w:rFonts w:ascii="Times New Roman" w:hAnsi="Times New Roman" w:cs="Times New Roman"/>
          <w:sz w:val="23"/>
          <w:szCs w:val="23"/>
        </w:rPr>
        <w:t xml:space="preserve">The increase in demand for power generation in the country was coupled by a surge in the consumption of coal which at present makes us one of the larger </w:t>
      </w:r>
      <w:r w:rsidR="00FA0248" w:rsidRPr="005737BF">
        <w:rPr>
          <w:rFonts w:ascii="Times New Roman" w:hAnsi="Times New Roman" w:cs="Times New Roman"/>
          <w:sz w:val="23"/>
          <w:szCs w:val="23"/>
        </w:rPr>
        <w:t xml:space="preserve">consumers of coal in the world. Oil demand is also at an all time high in India with projections going up till 100 mb/d by 2040 which in turn makes it important for the country to step up its deployment of renewable sources. Solar, Hydro, Solid biomass, Wind energy are all leading the </w:t>
      </w:r>
      <w:r w:rsidR="00CD186B" w:rsidRPr="005737BF">
        <w:rPr>
          <w:rFonts w:ascii="Times New Roman" w:hAnsi="Times New Roman" w:cs="Times New Roman"/>
          <w:sz w:val="23"/>
          <w:szCs w:val="23"/>
        </w:rPr>
        <w:t xml:space="preserve">way towards a low carbon development pathway and are suitably presenting possibilities of transformational changes in the energy sector by creating new economic opportunities and accentuating energy access. However, the Renewable Energy Technology also requires the government to evolve such financial instruments that would turn over the greatest amount of private funding for the smallest amount of public funds, thus negotiating the maximum leverage. </w:t>
      </w:r>
    </w:p>
    <w:p w:rsidR="00361353" w:rsidRPr="005737BF" w:rsidRDefault="00361353" w:rsidP="008C717F">
      <w:pPr>
        <w:spacing w:after="120" w:line="288" w:lineRule="auto"/>
        <w:rPr>
          <w:rFonts w:ascii="Times New Roman" w:hAnsi="Times New Roman" w:cs="Times New Roman"/>
          <w:sz w:val="23"/>
          <w:szCs w:val="23"/>
        </w:rPr>
      </w:pPr>
    </w:p>
    <w:p w:rsidR="00142123" w:rsidRPr="005737BF" w:rsidRDefault="000762B2" w:rsidP="008C717F">
      <w:pPr>
        <w:spacing w:after="120" w:line="288" w:lineRule="auto"/>
        <w:rPr>
          <w:rFonts w:ascii="Times New Roman" w:hAnsi="Times New Roman" w:cs="Times New Roman"/>
          <w:sz w:val="23"/>
          <w:szCs w:val="23"/>
        </w:rPr>
      </w:pPr>
      <w:r w:rsidRPr="005737BF">
        <w:rPr>
          <w:rFonts w:ascii="Times New Roman" w:hAnsi="Times New Roman" w:cs="Times New Roman"/>
          <w:sz w:val="23"/>
          <w:szCs w:val="23"/>
        </w:rPr>
        <w:t>The quest for a rapid ec</w:t>
      </w:r>
      <w:r w:rsidR="00B02F81" w:rsidRPr="005737BF">
        <w:rPr>
          <w:rFonts w:ascii="Times New Roman" w:hAnsi="Times New Roman" w:cs="Times New Roman"/>
          <w:sz w:val="23"/>
          <w:szCs w:val="23"/>
        </w:rPr>
        <w:t>onomic growth in the country had</w:t>
      </w:r>
      <w:r w:rsidRPr="005737BF">
        <w:rPr>
          <w:rFonts w:ascii="Times New Roman" w:hAnsi="Times New Roman" w:cs="Times New Roman"/>
          <w:sz w:val="23"/>
          <w:szCs w:val="23"/>
        </w:rPr>
        <w:t xml:space="preserve"> to be simultaneously complimented by a boost in the energy supplies </w:t>
      </w:r>
      <w:r w:rsidR="00B02F81" w:rsidRPr="005737BF">
        <w:rPr>
          <w:rFonts w:ascii="Times New Roman" w:hAnsi="Times New Roman" w:cs="Times New Roman"/>
          <w:sz w:val="23"/>
          <w:szCs w:val="23"/>
        </w:rPr>
        <w:t>that in turn necessitated</w:t>
      </w:r>
      <w:r w:rsidRPr="005737BF">
        <w:rPr>
          <w:rFonts w:ascii="Times New Roman" w:hAnsi="Times New Roman" w:cs="Times New Roman"/>
          <w:sz w:val="23"/>
          <w:szCs w:val="23"/>
        </w:rPr>
        <w:t xml:space="preserve"> large scale investments cutting across sectors; from coal to </w:t>
      </w:r>
      <w:r w:rsidR="00D717D7" w:rsidRPr="005737BF">
        <w:rPr>
          <w:rFonts w:ascii="Times New Roman" w:hAnsi="Times New Roman" w:cs="Times New Roman"/>
          <w:sz w:val="23"/>
          <w:szCs w:val="23"/>
        </w:rPr>
        <w:t>renewable to energy generation and delivery mechanisms. In the case of India, the energy policies have largely remained steady and compatible with the liberalization guidelines of the government of the day. While the energy sector has experienced huge investments, from both public and private sectors, since the beginning of the economic liberalization of the country in the 1990’s, over the years the private investments have witnessed a conside</w:t>
      </w:r>
      <w:r w:rsidR="00E74A5A">
        <w:rPr>
          <w:rFonts w:ascii="Times New Roman" w:hAnsi="Times New Roman" w:cs="Times New Roman"/>
          <w:sz w:val="23"/>
          <w:szCs w:val="23"/>
        </w:rPr>
        <w:t>rable growth in various sectors;</w:t>
      </w:r>
      <w:r w:rsidR="00D717D7" w:rsidRPr="005737BF">
        <w:rPr>
          <w:rFonts w:ascii="Times New Roman" w:hAnsi="Times New Roman" w:cs="Times New Roman"/>
          <w:sz w:val="23"/>
          <w:szCs w:val="23"/>
        </w:rPr>
        <w:t xml:space="preserve"> especially the power, oil, gas and mining sectors. </w:t>
      </w:r>
      <w:r w:rsidR="00A05330" w:rsidRPr="005737BF">
        <w:rPr>
          <w:rFonts w:ascii="Times New Roman" w:hAnsi="Times New Roman" w:cs="Times New Roman"/>
          <w:sz w:val="23"/>
          <w:szCs w:val="23"/>
        </w:rPr>
        <w:t>The KPMG Report of 2016</w:t>
      </w:r>
      <w:r w:rsidR="004A73D2" w:rsidRPr="005737BF">
        <w:rPr>
          <w:rStyle w:val="FootnoteReference"/>
          <w:rFonts w:ascii="Times New Roman" w:hAnsi="Times New Roman" w:cs="Times New Roman"/>
          <w:sz w:val="23"/>
          <w:szCs w:val="23"/>
        </w:rPr>
        <w:footnoteReference w:id="1"/>
      </w:r>
      <w:r w:rsidR="00A05330" w:rsidRPr="005737BF">
        <w:rPr>
          <w:rFonts w:ascii="Times New Roman" w:hAnsi="Times New Roman" w:cs="Times New Roman"/>
          <w:sz w:val="23"/>
          <w:szCs w:val="23"/>
        </w:rPr>
        <w:t xml:space="preserve"> on investmen</w:t>
      </w:r>
      <w:r w:rsidR="00B02F81" w:rsidRPr="005737BF">
        <w:rPr>
          <w:rFonts w:ascii="Times New Roman" w:hAnsi="Times New Roman" w:cs="Times New Roman"/>
          <w:sz w:val="23"/>
          <w:szCs w:val="23"/>
        </w:rPr>
        <w:t>ts in India’s energy sector estimated</w:t>
      </w:r>
      <w:r w:rsidR="00A05330" w:rsidRPr="005737BF">
        <w:rPr>
          <w:rFonts w:ascii="Times New Roman" w:hAnsi="Times New Roman" w:cs="Times New Roman"/>
          <w:sz w:val="23"/>
          <w:szCs w:val="23"/>
        </w:rPr>
        <w:t xml:space="preserve"> the total investments in conventional and renewable power generation</w:t>
      </w:r>
      <w:r w:rsidR="00DC12AB" w:rsidRPr="005737BF">
        <w:rPr>
          <w:rFonts w:ascii="Times New Roman" w:hAnsi="Times New Roman" w:cs="Times New Roman"/>
          <w:sz w:val="23"/>
          <w:szCs w:val="23"/>
        </w:rPr>
        <w:t>,</w:t>
      </w:r>
      <w:r w:rsidR="00A05330" w:rsidRPr="005737BF">
        <w:rPr>
          <w:rFonts w:ascii="Times New Roman" w:hAnsi="Times New Roman" w:cs="Times New Roman"/>
          <w:sz w:val="23"/>
          <w:szCs w:val="23"/>
        </w:rPr>
        <w:t xml:space="preserve"> along with the transmission of power</w:t>
      </w:r>
      <w:r w:rsidR="00DC12AB" w:rsidRPr="005737BF">
        <w:rPr>
          <w:rFonts w:ascii="Times New Roman" w:hAnsi="Times New Roman" w:cs="Times New Roman"/>
          <w:sz w:val="23"/>
          <w:szCs w:val="23"/>
        </w:rPr>
        <w:t>,</w:t>
      </w:r>
      <w:r w:rsidR="00A05330" w:rsidRPr="005737BF">
        <w:rPr>
          <w:rFonts w:ascii="Times New Roman" w:hAnsi="Times New Roman" w:cs="Times New Roman"/>
          <w:sz w:val="23"/>
          <w:szCs w:val="23"/>
        </w:rPr>
        <w:t xml:space="preserve"> </w:t>
      </w:r>
      <w:r w:rsidR="00DC12AB" w:rsidRPr="005737BF">
        <w:rPr>
          <w:rFonts w:ascii="Times New Roman" w:hAnsi="Times New Roman" w:cs="Times New Roman"/>
          <w:sz w:val="23"/>
          <w:szCs w:val="23"/>
        </w:rPr>
        <w:t xml:space="preserve">from private equities and domestic and inbound M&amp;A </w:t>
      </w:r>
      <w:r w:rsidR="00A05330" w:rsidRPr="005737BF">
        <w:rPr>
          <w:rFonts w:ascii="Times New Roman" w:hAnsi="Times New Roman" w:cs="Times New Roman"/>
          <w:sz w:val="23"/>
          <w:szCs w:val="23"/>
        </w:rPr>
        <w:t xml:space="preserve">at </w:t>
      </w:r>
      <w:r w:rsidR="004A73D2" w:rsidRPr="005737BF">
        <w:rPr>
          <w:rFonts w:ascii="Times New Roman" w:hAnsi="Times New Roman" w:cs="Times New Roman"/>
          <w:sz w:val="23"/>
          <w:szCs w:val="23"/>
        </w:rPr>
        <w:t xml:space="preserve">around $15 billion </w:t>
      </w:r>
      <w:r w:rsidR="00A05330" w:rsidRPr="005737BF">
        <w:rPr>
          <w:rFonts w:ascii="Times New Roman" w:hAnsi="Times New Roman" w:cs="Times New Roman"/>
          <w:sz w:val="23"/>
          <w:szCs w:val="23"/>
        </w:rPr>
        <w:t>for the period from April 2009 to May 2104 and this r</w:t>
      </w:r>
      <w:r w:rsidR="00B02F81" w:rsidRPr="005737BF">
        <w:rPr>
          <w:rFonts w:ascii="Times New Roman" w:hAnsi="Times New Roman" w:cs="Times New Roman"/>
          <w:sz w:val="23"/>
          <w:szCs w:val="23"/>
        </w:rPr>
        <w:t>ose</w:t>
      </w:r>
      <w:r w:rsidR="00A05330" w:rsidRPr="005737BF">
        <w:rPr>
          <w:rFonts w:ascii="Times New Roman" w:hAnsi="Times New Roman" w:cs="Times New Roman"/>
          <w:sz w:val="23"/>
          <w:szCs w:val="23"/>
        </w:rPr>
        <w:t xml:space="preserve"> substantially </w:t>
      </w:r>
      <w:r w:rsidR="009336DE" w:rsidRPr="005737BF">
        <w:rPr>
          <w:rFonts w:ascii="Times New Roman" w:hAnsi="Times New Roman" w:cs="Times New Roman"/>
          <w:sz w:val="23"/>
          <w:szCs w:val="23"/>
        </w:rPr>
        <w:t xml:space="preserve">to </w:t>
      </w:r>
      <w:r w:rsidR="004A73D2" w:rsidRPr="005737BF">
        <w:rPr>
          <w:rFonts w:ascii="Times New Roman" w:hAnsi="Times New Roman" w:cs="Times New Roman"/>
          <w:sz w:val="23"/>
          <w:szCs w:val="23"/>
        </w:rPr>
        <w:t xml:space="preserve">almost $25 billion </w:t>
      </w:r>
      <w:r w:rsidR="00A05330" w:rsidRPr="005737BF">
        <w:rPr>
          <w:rFonts w:ascii="Times New Roman" w:hAnsi="Times New Roman" w:cs="Times New Roman"/>
          <w:sz w:val="23"/>
          <w:szCs w:val="23"/>
        </w:rPr>
        <w:t>by November 2016.</w:t>
      </w:r>
      <w:r w:rsidR="00DC12AB" w:rsidRPr="005737BF">
        <w:rPr>
          <w:rFonts w:ascii="Times New Roman" w:hAnsi="Times New Roman" w:cs="Times New Roman"/>
          <w:sz w:val="23"/>
          <w:szCs w:val="23"/>
        </w:rPr>
        <w:t xml:space="preserve"> The </w:t>
      </w:r>
      <w:r w:rsidR="0063149A" w:rsidRPr="005737BF">
        <w:rPr>
          <w:rFonts w:ascii="Times New Roman" w:hAnsi="Times New Roman" w:cs="Times New Roman"/>
          <w:sz w:val="23"/>
          <w:szCs w:val="23"/>
        </w:rPr>
        <w:t>r</w:t>
      </w:r>
      <w:r w:rsidR="00DC12AB" w:rsidRPr="005737BF">
        <w:rPr>
          <w:rFonts w:ascii="Times New Roman" w:hAnsi="Times New Roman" w:cs="Times New Roman"/>
          <w:sz w:val="23"/>
          <w:szCs w:val="23"/>
        </w:rPr>
        <w:t xml:space="preserve">eport also </w:t>
      </w:r>
      <w:r w:rsidR="00B02F81" w:rsidRPr="005737BF">
        <w:rPr>
          <w:rFonts w:ascii="Times New Roman" w:hAnsi="Times New Roman" w:cs="Times New Roman"/>
          <w:sz w:val="23"/>
          <w:szCs w:val="23"/>
        </w:rPr>
        <w:t>emphasized</w:t>
      </w:r>
      <w:r w:rsidR="0063149A" w:rsidRPr="005737BF">
        <w:rPr>
          <w:rFonts w:ascii="Times New Roman" w:hAnsi="Times New Roman" w:cs="Times New Roman"/>
          <w:sz w:val="23"/>
          <w:szCs w:val="23"/>
        </w:rPr>
        <w:t xml:space="preserve"> </w:t>
      </w:r>
      <w:r w:rsidR="00DC12AB" w:rsidRPr="005737BF">
        <w:rPr>
          <w:rFonts w:ascii="Times New Roman" w:hAnsi="Times New Roman" w:cs="Times New Roman"/>
          <w:sz w:val="23"/>
          <w:szCs w:val="23"/>
        </w:rPr>
        <w:t xml:space="preserve">on </w:t>
      </w:r>
      <w:r w:rsidR="0063149A" w:rsidRPr="005737BF">
        <w:rPr>
          <w:rFonts w:ascii="Times New Roman" w:hAnsi="Times New Roman" w:cs="Times New Roman"/>
          <w:sz w:val="23"/>
          <w:szCs w:val="23"/>
        </w:rPr>
        <w:t>the need for increased domestic and foreign investments in segments like renewable</w:t>
      </w:r>
      <w:r w:rsidR="00B02F81" w:rsidRPr="005737BF">
        <w:rPr>
          <w:rFonts w:ascii="Times New Roman" w:hAnsi="Times New Roman" w:cs="Times New Roman"/>
          <w:sz w:val="23"/>
          <w:szCs w:val="23"/>
        </w:rPr>
        <w:t xml:space="preserve"> energy</w:t>
      </w:r>
      <w:r w:rsidR="0063149A" w:rsidRPr="005737BF">
        <w:rPr>
          <w:rFonts w:ascii="Times New Roman" w:hAnsi="Times New Roman" w:cs="Times New Roman"/>
          <w:sz w:val="23"/>
          <w:szCs w:val="23"/>
        </w:rPr>
        <w:t>, oil</w:t>
      </w:r>
      <w:r w:rsidR="00B02F81" w:rsidRPr="005737BF">
        <w:rPr>
          <w:rFonts w:ascii="Times New Roman" w:hAnsi="Times New Roman" w:cs="Times New Roman"/>
          <w:sz w:val="23"/>
          <w:szCs w:val="23"/>
        </w:rPr>
        <w:t xml:space="preserve"> a</w:t>
      </w:r>
      <w:r w:rsidR="00E74A5A">
        <w:rPr>
          <w:rFonts w:ascii="Times New Roman" w:hAnsi="Times New Roman" w:cs="Times New Roman"/>
          <w:sz w:val="23"/>
          <w:szCs w:val="23"/>
        </w:rPr>
        <w:t>nd gas. C</w:t>
      </w:r>
      <w:r w:rsidR="00B02F81" w:rsidRPr="005737BF">
        <w:rPr>
          <w:rFonts w:ascii="Times New Roman" w:hAnsi="Times New Roman" w:cs="Times New Roman"/>
          <w:sz w:val="23"/>
          <w:szCs w:val="23"/>
        </w:rPr>
        <w:t xml:space="preserve">onsequently, </w:t>
      </w:r>
      <w:r w:rsidR="00E74A5A">
        <w:rPr>
          <w:rFonts w:ascii="Times New Roman" w:hAnsi="Times New Roman" w:cs="Times New Roman"/>
          <w:sz w:val="23"/>
          <w:szCs w:val="23"/>
        </w:rPr>
        <w:t xml:space="preserve">it also </w:t>
      </w:r>
      <w:r w:rsidR="00B02F81" w:rsidRPr="005737BF">
        <w:rPr>
          <w:rFonts w:ascii="Times New Roman" w:hAnsi="Times New Roman" w:cs="Times New Roman"/>
          <w:sz w:val="23"/>
          <w:szCs w:val="23"/>
        </w:rPr>
        <w:t>urged</w:t>
      </w:r>
      <w:r w:rsidR="0063149A" w:rsidRPr="005737BF">
        <w:rPr>
          <w:rFonts w:ascii="Times New Roman" w:hAnsi="Times New Roman" w:cs="Times New Roman"/>
          <w:sz w:val="23"/>
          <w:szCs w:val="23"/>
        </w:rPr>
        <w:t xml:space="preserve"> the government </w:t>
      </w:r>
      <w:r w:rsidR="004214D9" w:rsidRPr="005737BF">
        <w:rPr>
          <w:rFonts w:ascii="Times New Roman" w:hAnsi="Times New Roman" w:cs="Times New Roman"/>
          <w:sz w:val="23"/>
          <w:szCs w:val="23"/>
        </w:rPr>
        <w:t xml:space="preserve">as a key stakeholder </w:t>
      </w:r>
      <w:r w:rsidR="0063149A" w:rsidRPr="005737BF">
        <w:rPr>
          <w:rFonts w:ascii="Times New Roman" w:hAnsi="Times New Roman" w:cs="Times New Roman"/>
          <w:sz w:val="23"/>
          <w:szCs w:val="23"/>
        </w:rPr>
        <w:t xml:space="preserve">to resolve the challenges posed by the stressed assets in these sectors </w:t>
      </w:r>
      <w:r w:rsidR="00B02F81" w:rsidRPr="005737BF">
        <w:rPr>
          <w:rFonts w:ascii="Times New Roman" w:hAnsi="Times New Roman" w:cs="Times New Roman"/>
          <w:sz w:val="23"/>
          <w:szCs w:val="23"/>
        </w:rPr>
        <w:t xml:space="preserve">while </w:t>
      </w:r>
      <w:r w:rsidR="004214D9" w:rsidRPr="005737BF">
        <w:rPr>
          <w:rFonts w:ascii="Times New Roman" w:hAnsi="Times New Roman" w:cs="Times New Roman"/>
          <w:sz w:val="23"/>
          <w:szCs w:val="23"/>
        </w:rPr>
        <w:t xml:space="preserve">also putting in place suitable regulatory systems. </w:t>
      </w:r>
    </w:p>
    <w:p w:rsidR="00E74A5A" w:rsidRDefault="00E74A5A" w:rsidP="008C717F">
      <w:pPr>
        <w:spacing w:after="120" w:line="288" w:lineRule="auto"/>
        <w:rPr>
          <w:rFonts w:ascii="Times New Roman" w:hAnsi="Times New Roman" w:cs="Times New Roman"/>
          <w:sz w:val="23"/>
          <w:szCs w:val="23"/>
        </w:rPr>
      </w:pPr>
    </w:p>
    <w:p w:rsidR="00361353" w:rsidRPr="005737BF" w:rsidRDefault="00A2194D" w:rsidP="008C717F">
      <w:pPr>
        <w:spacing w:after="120" w:line="288" w:lineRule="auto"/>
        <w:rPr>
          <w:rFonts w:ascii="Times New Roman" w:hAnsi="Times New Roman" w:cs="Times New Roman"/>
          <w:sz w:val="23"/>
          <w:szCs w:val="23"/>
          <w:shd w:val="clear" w:color="auto" w:fill="FFFFFF"/>
        </w:rPr>
      </w:pPr>
      <w:r w:rsidRPr="005737BF">
        <w:rPr>
          <w:rFonts w:ascii="Times New Roman" w:hAnsi="Times New Roman" w:cs="Times New Roman"/>
          <w:sz w:val="23"/>
          <w:szCs w:val="23"/>
        </w:rPr>
        <w:t xml:space="preserve">It is to be noted here that as opposed to </w:t>
      </w:r>
      <w:r w:rsidR="00B02F81" w:rsidRPr="005737BF">
        <w:rPr>
          <w:rFonts w:ascii="Times New Roman" w:hAnsi="Times New Roman" w:cs="Times New Roman"/>
          <w:sz w:val="23"/>
          <w:szCs w:val="23"/>
        </w:rPr>
        <w:t>renewable energy sources,</w:t>
      </w:r>
      <w:r w:rsidRPr="005737BF">
        <w:rPr>
          <w:rFonts w:ascii="Times New Roman" w:hAnsi="Times New Roman" w:cs="Times New Roman"/>
          <w:sz w:val="23"/>
          <w:szCs w:val="23"/>
        </w:rPr>
        <w:t xml:space="preserve"> coal and especially the power sector have experienced a significant momentum in the investment flows </w:t>
      </w:r>
      <w:r w:rsidR="00B02F81" w:rsidRPr="005737BF">
        <w:rPr>
          <w:rFonts w:ascii="Times New Roman" w:hAnsi="Times New Roman" w:cs="Times New Roman"/>
          <w:sz w:val="23"/>
          <w:szCs w:val="23"/>
        </w:rPr>
        <w:t xml:space="preserve">of </w:t>
      </w:r>
      <w:r w:rsidRPr="005737BF">
        <w:rPr>
          <w:rFonts w:ascii="Times New Roman" w:hAnsi="Times New Roman" w:cs="Times New Roman"/>
          <w:sz w:val="23"/>
          <w:szCs w:val="23"/>
        </w:rPr>
        <w:t xml:space="preserve">last many years. The power sector attracted well over USD 14.18 billion in the form of FDI between April 2000 and June 2018 thereby constituting 3.64% of the total FDI </w:t>
      </w:r>
      <w:r w:rsidR="009C3480" w:rsidRPr="005737BF">
        <w:rPr>
          <w:rFonts w:ascii="Times New Roman" w:hAnsi="Times New Roman" w:cs="Times New Roman"/>
          <w:sz w:val="23"/>
          <w:szCs w:val="23"/>
        </w:rPr>
        <w:t>in</w:t>
      </w:r>
      <w:r w:rsidRPr="005737BF">
        <w:rPr>
          <w:rFonts w:ascii="Times New Roman" w:hAnsi="Times New Roman" w:cs="Times New Roman"/>
          <w:sz w:val="23"/>
          <w:szCs w:val="23"/>
        </w:rPr>
        <w:t xml:space="preserve">flows </w:t>
      </w:r>
      <w:r w:rsidR="009C3480" w:rsidRPr="005737BF">
        <w:rPr>
          <w:rFonts w:ascii="Times New Roman" w:hAnsi="Times New Roman" w:cs="Times New Roman"/>
          <w:sz w:val="23"/>
          <w:szCs w:val="23"/>
        </w:rPr>
        <w:t>in to the country</w:t>
      </w:r>
      <w:r w:rsidR="00EB1B3F" w:rsidRPr="005737BF">
        <w:rPr>
          <w:rStyle w:val="FootnoteReference"/>
          <w:rFonts w:ascii="Times New Roman" w:hAnsi="Times New Roman" w:cs="Times New Roman"/>
          <w:sz w:val="23"/>
          <w:szCs w:val="23"/>
        </w:rPr>
        <w:footnoteReference w:id="2"/>
      </w:r>
      <w:r w:rsidR="009C3480" w:rsidRPr="005737BF">
        <w:rPr>
          <w:rFonts w:ascii="Times New Roman" w:hAnsi="Times New Roman" w:cs="Times New Roman"/>
          <w:sz w:val="23"/>
          <w:szCs w:val="23"/>
        </w:rPr>
        <w:t xml:space="preserve">. The acquisition </w:t>
      </w:r>
      <w:r w:rsidR="009C3480" w:rsidRPr="005737BF">
        <w:rPr>
          <w:rFonts w:ascii="Times New Roman" w:hAnsi="Times New Roman" w:cs="Times New Roman"/>
          <w:sz w:val="23"/>
          <w:szCs w:val="23"/>
        </w:rPr>
        <w:lastRenderedPageBreak/>
        <w:t xml:space="preserve">by </w:t>
      </w:r>
      <w:r w:rsidR="009C3480" w:rsidRPr="005737BF">
        <w:rPr>
          <w:rFonts w:ascii="Times New Roman" w:hAnsi="Times New Roman" w:cs="Times New Roman"/>
          <w:sz w:val="23"/>
          <w:szCs w:val="23"/>
          <w:shd w:val="clear" w:color="auto" w:fill="FFFFFF"/>
        </w:rPr>
        <w:t xml:space="preserve">Kohlberg Kravis Roberts &amp; Co of Ramky Enviro Engineers Limited for a sum of US $130 million </w:t>
      </w:r>
      <w:r w:rsidR="00526786" w:rsidRPr="005737BF">
        <w:rPr>
          <w:rFonts w:ascii="Times New Roman" w:hAnsi="Times New Roman" w:cs="Times New Roman"/>
          <w:sz w:val="23"/>
          <w:szCs w:val="23"/>
          <w:shd w:val="clear" w:color="auto" w:fill="FFFFFF"/>
        </w:rPr>
        <w:t xml:space="preserve">in August 2018 </w:t>
      </w:r>
      <w:r w:rsidR="009C3480" w:rsidRPr="005737BF">
        <w:rPr>
          <w:rFonts w:ascii="Times New Roman" w:hAnsi="Times New Roman" w:cs="Times New Roman"/>
          <w:sz w:val="23"/>
          <w:szCs w:val="23"/>
          <w:shd w:val="clear" w:color="auto" w:fill="FFFFFF"/>
        </w:rPr>
        <w:t xml:space="preserve">and the largest M&amp;A deal undertaken by ReNew Power through the acquisition of </w:t>
      </w:r>
      <w:r w:rsidR="00041481" w:rsidRPr="005737BF">
        <w:rPr>
          <w:rFonts w:ascii="Times New Roman" w:hAnsi="Times New Roman" w:cs="Times New Roman"/>
          <w:sz w:val="23"/>
          <w:szCs w:val="23"/>
          <w:shd w:val="clear" w:color="auto" w:fill="FFFFFF"/>
        </w:rPr>
        <w:t xml:space="preserve">Ostro Energy for US$ 1,668.21 million </w:t>
      </w:r>
      <w:r w:rsidR="00526786">
        <w:rPr>
          <w:rFonts w:ascii="Times New Roman" w:hAnsi="Times New Roman" w:cs="Times New Roman"/>
          <w:sz w:val="23"/>
          <w:szCs w:val="23"/>
          <w:shd w:val="clear" w:color="auto" w:fill="FFFFFF"/>
        </w:rPr>
        <w:t xml:space="preserve">in </w:t>
      </w:r>
      <w:r w:rsidR="00041481" w:rsidRPr="005737BF">
        <w:rPr>
          <w:rFonts w:ascii="Times New Roman" w:hAnsi="Times New Roman" w:cs="Times New Roman"/>
          <w:sz w:val="23"/>
          <w:szCs w:val="23"/>
          <w:shd w:val="clear" w:color="auto" w:fill="FFFFFF"/>
        </w:rPr>
        <w:t>April 2018 were the two major investment developments in the Indian power sector</w:t>
      </w:r>
      <w:r w:rsidR="00B02F81" w:rsidRPr="005737BF">
        <w:rPr>
          <w:rFonts w:ascii="Times New Roman" w:hAnsi="Times New Roman" w:cs="Times New Roman"/>
          <w:sz w:val="23"/>
          <w:szCs w:val="23"/>
          <w:shd w:val="clear" w:color="auto" w:fill="FFFFFF"/>
        </w:rPr>
        <w:t xml:space="preserve"> </w:t>
      </w:r>
      <w:r w:rsidR="00F36536">
        <w:rPr>
          <w:rFonts w:ascii="Times New Roman" w:hAnsi="Times New Roman" w:cs="Times New Roman"/>
          <w:sz w:val="23"/>
          <w:szCs w:val="23"/>
          <w:shd w:val="clear" w:color="auto" w:fill="FFFFFF"/>
        </w:rPr>
        <w:t>in 2018</w:t>
      </w:r>
      <w:r w:rsidR="00EB1B3F" w:rsidRPr="005737BF">
        <w:rPr>
          <w:rStyle w:val="FootnoteReference"/>
          <w:rFonts w:ascii="Times New Roman" w:hAnsi="Times New Roman" w:cs="Times New Roman"/>
          <w:sz w:val="23"/>
          <w:szCs w:val="23"/>
          <w:shd w:val="clear" w:color="auto" w:fill="FFFFFF"/>
        </w:rPr>
        <w:footnoteReference w:id="3"/>
      </w:r>
      <w:r w:rsidR="00041481" w:rsidRPr="005737BF">
        <w:rPr>
          <w:rFonts w:ascii="Times New Roman" w:hAnsi="Times New Roman" w:cs="Times New Roman"/>
          <w:sz w:val="23"/>
          <w:szCs w:val="23"/>
          <w:shd w:val="clear" w:color="auto" w:fill="FFFFFF"/>
        </w:rPr>
        <w:t xml:space="preserve">. </w:t>
      </w:r>
      <w:r w:rsidR="00B02F81" w:rsidRPr="005737BF">
        <w:rPr>
          <w:rFonts w:ascii="Times New Roman" w:hAnsi="Times New Roman" w:cs="Times New Roman"/>
          <w:sz w:val="23"/>
          <w:szCs w:val="23"/>
          <w:shd w:val="clear" w:color="auto" w:fill="FFFFFF"/>
        </w:rPr>
        <w:t>Similarly, t</w:t>
      </w:r>
      <w:r w:rsidR="00142123" w:rsidRPr="005737BF">
        <w:rPr>
          <w:rFonts w:ascii="Times New Roman" w:hAnsi="Times New Roman" w:cs="Times New Roman"/>
          <w:sz w:val="23"/>
          <w:szCs w:val="23"/>
          <w:shd w:val="clear" w:color="auto" w:fill="FFFFFF"/>
        </w:rPr>
        <w:t>he coal-based power generation capacity, which currently stands at 196.10 GW is also expected to reach 330-441 GW by 2040</w:t>
      </w:r>
      <w:r w:rsidR="00EB1B3F" w:rsidRPr="005737BF">
        <w:rPr>
          <w:rStyle w:val="FootnoteReference"/>
          <w:rFonts w:ascii="Times New Roman" w:hAnsi="Times New Roman" w:cs="Times New Roman"/>
          <w:sz w:val="23"/>
          <w:szCs w:val="23"/>
          <w:shd w:val="clear" w:color="auto" w:fill="FFFFFF"/>
        </w:rPr>
        <w:footnoteReference w:id="4"/>
      </w:r>
      <w:r w:rsidR="00142123" w:rsidRPr="005737BF">
        <w:rPr>
          <w:rFonts w:ascii="Times New Roman" w:hAnsi="Times New Roman" w:cs="Times New Roman"/>
          <w:sz w:val="23"/>
          <w:szCs w:val="23"/>
          <w:shd w:val="clear" w:color="auto" w:fill="FFFFFF"/>
        </w:rPr>
        <w:t>.</w:t>
      </w:r>
      <w:r w:rsidR="00361353" w:rsidRPr="005737BF">
        <w:rPr>
          <w:rFonts w:ascii="Times New Roman" w:hAnsi="Times New Roman" w:cs="Times New Roman"/>
          <w:sz w:val="23"/>
          <w:szCs w:val="23"/>
          <w:shd w:val="clear" w:color="auto" w:fill="FFFFFF"/>
        </w:rPr>
        <w:t xml:space="preserve"> As coal is expected to dominate the Indian energy sector for at least another 2 decades</w:t>
      </w:r>
      <w:r w:rsidR="00526786">
        <w:rPr>
          <w:rFonts w:ascii="Times New Roman" w:hAnsi="Times New Roman" w:cs="Times New Roman"/>
          <w:sz w:val="23"/>
          <w:szCs w:val="23"/>
          <w:shd w:val="clear" w:color="auto" w:fill="FFFFFF"/>
        </w:rPr>
        <w:t>,</w:t>
      </w:r>
      <w:r w:rsidR="00361353" w:rsidRPr="005737BF">
        <w:rPr>
          <w:rFonts w:ascii="Times New Roman" w:hAnsi="Times New Roman" w:cs="Times New Roman"/>
          <w:sz w:val="23"/>
          <w:szCs w:val="23"/>
          <w:shd w:val="clear" w:color="auto" w:fill="FFFFFF"/>
        </w:rPr>
        <w:t xml:space="preserve"> because of its cost efficiency and availability, the government is seeking more foreign funds to move towards its “clean coal” project and the world’s largest coal miner, Coal India, </w:t>
      </w:r>
      <w:r w:rsidR="00B02F81" w:rsidRPr="005737BF">
        <w:rPr>
          <w:rFonts w:ascii="Times New Roman" w:hAnsi="Times New Roman" w:cs="Times New Roman"/>
          <w:sz w:val="23"/>
          <w:szCs w:val="23"/>
          <w:shd w:val="clear" w:color="auto" w:fill="FFFFFF"/>
        </w:rPr>
        <w:t xml:space="preserve">is </w:t>
      </w:r>
      <w:r w:rsidR="00361353" w:rsidRPr="005737BF">
        <w:rPr>
          <w:rFonts w:ascii="Times New Roman" w:hAnsi="Times New Roman" w:cs="Times New Roman"/>
          <w:sz w:val="23"/>
          <w:szCs w:val="23"/>
          <w:shd w:val="clear" w:color="auto" w:fill="FFFFFF"/>
        </w:rPr>
        <w:t>gearing up to increase its production to about one billion tonnes by 2022.</w:t>
      </w:r>
      <w:r w:rsidR="00D16DB3">
        <w:rPr>
          <w:rFonts w:ascii="Times New Roman" w:hAnsi="Times New Roman" w:cs="Times New Roman"/>
          <w:sz w:val="23"/>
          <w:szCs w:val="23"/>
          <w:shd w:val="clear" w:color="auto" w:fill="FFFFFF"/>
        </w:rPr>
        <w:t xml:space="preserve"> </w:t>
      </w:r>
    </w:p>
    <w:p w:rsidR="00E74A5A" w:rsidRDefault="00E74A5A" w:rsidP="008C717F">
      <w:pPr>
        <w:spacing w:after="120" w:line="288" w:lineRule="auto"/>
        <w:rPr>
          <w:rFonts w:ascii="Times New Roman" w:hAnsi="Times New Roman" w:cs="Times New Roman"/>
          <w:sz w:val="23"/>
          <w:szCs w:val="23"/>
        </w:rPr>
      </w:pPr>
    </w:p>
    <w:p w:rsidR="00CF4CBB" w:rsidRDefault="000A6B7C" w:rsidP="008C717F">
      <w:pPr>
        <w:spacing w:after="120" w:line="288" w:lineRule="auto"/>
        <w:rPr>
          <w:rFonts w:ascii="Times New Roman" w:hAnsi="Times New Roman" w:cs="Times New Roman"/>
          <w:sz w:val="23"/>
          <w:szCs w:val="23"/>
        </w:rPr>
      </w:pPr>
      <w:r w:rsidRPr="005737BF">
        <w:rPr>
          <w:rFonts w:ascii="Times New Roman" w:hAnsi="Times New Roman" w:cs="Times New Roman"/>
          <w:sz w:val="23"/>
          <w:szCs w:val="23"/>
        </w:rPr>
        <w:t xml:space="preserve">However, </w:t>
      </w:r>
      <w:r w:rsidR="00142123" w:rsidRPr="005737BF">
        <w:rPr>
          <w:rFonts w:ascii="Times New Roman" w:hAnsi="Times New Roman" w:cs="Times New Roman"/>
          <w:sz w:val="23"/>
          <w:szCs w:val="23"/>
        </w:rPr>
        <w:t>a</w:t>
      </w:r>
      <w:r w:rsidR="00041481" w:rsidRPr="005737BF">
        <w:rPr>
          <w:rFonts w:ascii="Times New Roman" w:hAnsi="Times New Roman" w:cs="Times New Roman"/>
          <w:sz w:val="23"/>
          <w:szCs w:val="23"/>
        </w:rPr>
        <w:t xml:space="preserve">long with a boost in the </w:t>
      </w:r>
      <w:r w:rsidR="00142123" w:rsidRPr="005737BF">
        <w:rPr>
          <w:rFonts w:ascii="Times New Roman" w:hAnsi="Times New Roman" w:cs="Times New Roman"/>
          <w:sz w:val="23"/>
          <w:szCs w:val="23"/>
        </w:rPr>
        <w:t xml:space="preserve">coal and </w:t>
      </w:r>
      <w:r w:rsidR="00041481" w:rsidRPr="005737BF">
        <w:rPr>
          <w:rFonts w:ascii="Times New Roman" w:hAnsi="Times New Roman" w:cs="Times New Roman"/>
          <w:sz w:val="23"/>
          <w:szCs w:val="23"/>
        </w:rPr>
        <w:t xml:space="preserve">power sector investments, </w:t>
      </w:r>
      <w:r w:rsidRPr="005737BF">
        <w:rPr>
          <w:rFonts w:ascii="Times New Roman" w:hAnsi="Times New Roman" w:cs="Times New Roman"/>
          <w:sz w:val="23"/>
          <w:szCs w:val="23"/>
        </w:rPr>
        <w:t xml:space="preserve">the recent </w:t>
      </w:r>
      <w:r w:rsidR="009C3480" w:rsidRPr="005737BF">
        <w:rPr>
          <w:rFonts w:ascii="Times New Roman" w:hAnsi="Times New Roman" w:cs="Times New Roman"/>
          <w:sz w:val="23"/>
          <w:szCs w:val="23"/>
        </w:rPr>
        <w:t xml:space="preserve">trends in </w:t>
      </w:r>
      <w:r w:rsidRPr="005737BF">
        <w:rPr>
          <w:rFonts w:ascii="Times New Roman" w:hAnsi="Times New Roman" w:cs="Times New Roman"/>
          <w:sz w:val="23"/>
          <w:szCs w:val="23"/>
        </w:rPr>
        <w:t xml:space="preserve">the </w:t>
      </w:r>
      <w:r w:rsidR="00B02F81" w:rsidRPr="005737BF">
        <w:rPr>
          <w:rFonts w:ascii="Times New Roman" w:hAnsi="Times New Roman" w:cs="Times New Roman"/>
          <w:sz w:val="23"/>
          <w:szCs w:val="23"/>
        </w:rPr>
        <w:t xml:space="preserve">energy sector investments </w:t>
      </w:r>
      <w:r w:rsidR="00041481" w:rsidRPr="005737BF">
        <w:rPr>
          <w:rFonts w:ascii="Times New Roman" w:hAnsi="Times New Roman" w:cs="Times New Roman"/>
          <w:sz w:val="23"/>
          <w:szCs w:val="23"/>
        </w:rPr>
        <w:t xml:space="preserve">also </w:t>
      </w:r>
      <w:r w:rsidRPr="005737BF">
        <w:rPr>
          <w:rFonts w:ascii="Times New Roman" w:hAnsi="Times New Roman" w:cs="Times New Roman"/>
          <w:sz w:val="23"/>
          <w:szCs w:val="23"/>
        </w:rPr>
        <w:t>clearly points to a lack of willingnes</w:t>
      </w:r>
      <w:r w:rsidR="00526786">
        <w:rPr>
          <w:rFonts w:ascii="Times New Roman" w:hAnsi="Times New Roman" w:cs="Times New Roman"/>
          <w:sz w:val="23"/>
          <w:szCs w:val="23"/>
        </w:rPr>
        <w:t xml:space="preserve">s on the part of the lenders to </w:t>
      </w:r>
      <w:r w:rsidRPr="005737BF">
        <w:rPr>
          <w:rFonts w:ascii="Times New Roman" w:hAnsi="Times New Roman" w:cs="Times New Roman"/>
          <w:sz w:val="23"/>
          <w:szCs w:val="23"/>
        </w:rPr>
        <w:t xml:space="preserve">fund renewable energy projects in India. While the </w:t>
      </w:r>
      <w:r w:rsidR="00124354" w:rsidRPr="005737BF">
        <w:rPr>
          <w:rFonts w:ascii="Times New Roman" w:hAnsi="Times New Roman" w:cs="Times New Roman"/>
          <w:sz w:val="23"/>
          <w:szCs w:val="23"/>
        </w:rPr>
        <w:t>Power Minister</w:t>
      </w:r>
      <w:r w:rsidR="00A2194D" w:rsidRPr="005737BF">
        <w:rPr>
          <w:rFonts w:ascii="Times New Roman" w:hAnsi="Times New Roman" w:cs="Times New Roman"/>
          <w:sz w:val="23"/>
          <w:szCs w:val="23"/>
        </w:rPr>
        <w:t xml:space="preserve"> himself urged the stakeholders concerned to address </w:t>
      </w:r>
      <w:r w:rsidR="00041481" w:rsidRPr="005737BF">
        <w:rPr>
          <w:rFonts w:ascii="Times New Roman" w:hAnsi="Times New Roman" w:cs="Times New Roman"/>
          <w:sz w:val="23"/>
          <w:szCs w:val="23"/>
        </w:rPr>
        <w:t xml:space="preserve">the issue at hand, the </w:t>
      </w:r>
      <w:r w:rsidR="00A2194D" w:rsidRPr="005737BF">
        <w:rPr>
          <w:rFonts w:ascii="Times New Roman" w:hAnsi="Times New Roman" w:cs="Times New Roman"/>
          <w:sz w:val="23"/>
          <w:szCs w:val="23"/>
        </w:rPr>
        <w:t xml:space="preserve">latter admitted </w:t>
      </w:r>
      <w:r w:rsidR="00B02F81" w:rsidRPr="005737BF">
        <w:rPr>
          <w:rFonts w:ascii="Times New Roman" w:hAnsi="Times New Roman" w:cs="Times New Roman"/>
          <w:sz w:val="23"/>
          <w:szCs w:val="23"/>
        </w:rPr>
        <w:t xml:space="preserve">that </w:t>
      </w:r>
      <w:r w:rsidR="00A2194D" w:rsidRPr="005737BF">
        <w:rPr>
          <w:rFonts w:ascii="Times New Roman" w:hAnsi="Times New Roman" w:cs="Times New Roman"/>
          <w:sz w:val="23"/>
          <w:szCs w:val="23"/>
        </w:rPr>
        <w:t xml:space="preserve">the lenders </w:t>
      </w:r>
      <w:r w:rsidR="00B02F81" w:rsidRPr="005737BF">
        <w:rPr>
          <w:rFonts w:ascii="Times New Roman" w:hAnsi="Times New Roman" w:cs="Times New Roman"/>
          <w:sz w:val="23"/>
          <w:szCs w:val="23"/>
        </w:rPr>
        <w:t xml:space="preserve">are indeed </w:t>
      </w:r>
      <w:r w:rsidR="00A2194D" w:rsidRPr="005737BF">
        <w:rPr>
          <w:rFonts w:ascii="Times New Roman" w:hAnsi="Times New Roman" w:cs="Times New Roman"/>
          <w:sz w:val="23"/>
          <w:szCs w:val="23"/>
        </w:rPr>
        <w:t xml:space="preserve">reeling under a shroud of general apprehension about investing in the renewable energy sector </w:t>
      </w:r>
      <w:r w:rsidR="00B02F81" w:rsidRPr="005737BF">
        <w:rPr>
          <w:rFonts w:ascii="Times New Roman" w:hAnsi="Times New Roman" w:cs="Times New Roman"/>
          <w:sz w:val="23"/>
          <w:szCs w:val="23"/>
        </w:rPr>
        <w:t xml:space="preserve">primarily due to </w:t>
      </w:r>
      <w:r w:rsidR="00A2194D" w:rsidRPr="005737BF">
        <w:rPr>
          <w:rFonts w:ascii="Times New Roman" w:hAnsi="Times New Roman" w:cs="Times New Roman"/>
          <w:sz w:val="23"/>
          <w:szCs w:val="23"/>
        </w:rPr>
        <w:t>the uncertainties surrounding the sector. The uncertainties are mostly related to the Non-Performing Assets (NPAs) in the thermal power sector, challenges pertaining to power e</w:t>
      </w:r>
      <w:r w:rsidR="00B02F81" w:rsidRPr="005737BF">
        <w:rPr>
          <w:rFonts w:ascii="Times New Roman" w:hAnsi="Times New Roman" w:cs="Times New Roman"/>
          <w:sz w:val="23"/>
          <w:szCs w:val="23"/>
        </w:rPr>
        <w:t>vacuation and falling tariffs. In addition to this, t</w:t>
      </w:r>
      <w:r w:rsidR="00A2194D" w:rsidRPr="005737BF">
        <w:rPr>
          <w:rFonts w:ascii="Times New Roman" w:hAnsi="Times New Roman" w:cs="Times New Roman"/>
          <w:sz w:val="23"/>
          <w:szCs w:val="23"/>
        </w:rPr>
        <w:t xml:space="preserve">he Ministry of New and Renewable Energy has only managed to install a </w:t>
      </w:r>
      <w:r w:rsidR="009C3480" w:rsidRPr="005737BF">
        <w:rPr>
          <w:rFonts w:ascii="Times New Roman" w:hAnsi="Times New Roman" w:cs="Times New Roman"/>
          <w:sz w:val="23"/>
          <w:szCs w:val="23"/>
        </w:rPr>
        <w:t>renewable energy capacity of 71 GW in the country</w:t>
      </w:r>
      <w:r w:rsidR="00B02F81" w:rsidRPr="005737BF">
        <w:rPr>
          <w:rFonts w:ascii="Times New Roman" w:hAnsi="Times New Roman" w:cs="Times New Roman"/>
          <w:sz w:val="23"/>
          <w:szCs w:val="23"/>
        </w:rPr>
        <w:t>,</w:t>
      </w:r>
      <w:r w:rsidR="009C3480" w:rsidRPr="005737BF">
        <w:rPr>
          <w:rFonts w:ascii="Times New Roman" w:hAnsi="Times New Roman" w:cs="Times New Roman"/>
          <w:sz w:val="23"/>
          <w:szCs w:val="23"/>
        </w:rPr>
        <w:t xml:space="preserve"> onwards to fulfilling </w:t>
      </w:r>
      <w:r w:rsidR="00330A71" w:rsidRPr="005737BF">
        <w:rPr>
          <w:rFonts w:ascii="Times New Roman" w:hAnsi="Times New Roman" w:cs="Times New Roman"/>
          <w:sz w:val="23"/>
          <w:szCs w:val="23"/>
        </w:rPr>
        <w:t>its target of 175 GW by 2022</w:t>
      </w:r>
      <w:r w:rsidR="00B02F81" w:rsidRPr="005737BF">
        <w:rPr>
          <w:rFonts w:ascii="Times New Roman" w:hAnsi="Times New Roman" w:cs="Times New Roman"/>
          <w:sz w:val="23"/>
          <w:szCs w:val="23"/>
        </w:rPr>
        <w:t>,</w:t>
      </w:r>
      <w:r w:rsidR="00330A71" w:rsidRPr="005737BF">
        <w:rPr>
          <w:rFonts w:ascii="Times New Roman" w:hAnsi="Times New Roman" w:cs="Times New Roman"/>
          <w:sz w:val="23"/>
          <w:szCs w:val="23"/>
        </w:rPr>
        <w:t xml:space="preserve"> and hence requires an additional investment of USD 100 billion to install the remaining 104 GW project capacity</w:t>
      </w:r>
      <w:r w:rsidR="00EB1B3F" w:rsidRPr="005737BF">
        <w:rPr>
          <w:rStyle w:val="FootnoteReference"/>
          <w:rFonts w:ascii="Times New Roman" w:hAnsi="Times New Roman" w:cs="Times New Roman"/>
          <w:sz w:val="23"/>
          <w:szCs w:val="23"/>
        </w:rPr>
        <w:footnoteReference w:id="5"/>
      </w:r>
      <w:r w:rsidR="00330A71" w:rsidRPr="005737BF">
        <w:rPr>
          <w:rFonts w:ascii="Times New Roman" w:hAnsi="Times New Roman" w:cs="Times New Roman"/>
          <w:sz w:val="23"/>
          <w:szCs w:val="23"/>
        </w:rPr>
        <w:t xml:space="preserve">. There is also an additional requirement of investments </w:t>
      </w:r>
      <w:r w:rsidR="004971F2" w:rsidRPr="005737BF">
        <w:rPr>
          <w:rFonts w:ascii="Times New Roman" w:hAnsi="Times New Roman" w:cs="Times New Roman"/>
          <w:sz w:val="23"/>
          <w:szCs w:val="23"/>
        </w:rPr>
        <w:t xml:space="preserve">both for </w:t>
      </w:r>
      <w:r w:rsidR="00330A71" w:rsidRPr="005737BF">
        <w:rPr>
          <w:rFonts w:ascii="Times New Roman" w:hAnsi="Times New Roman" w:cs="Times New Roman"/>
          <w:sz w:val="23"/>
          <w:szCs w:val="23"/>
        </w:rPr>
        <w:t xml:space="preserve">supporting the requisite infrastructure for energy projects </w:t>
      </w:r>
      <w:r w:rsidR="00B02F81" w:rsidRPr="005737BF">
        <w:rPr>
          <w:rFonts w:ascii="Times New Roman" w:hAnsi="Times New Roman" w:cs="Times New Roman"/>
          <w:sz w:val="23"/>
          <w:szCs w:val="23"/>
        </w:rPr>
        <w:t xml:space="preserve">within the country </w:t>
      </w:r>
      <w:r w:rsidR="00330A71" w:rsidRPr="005737BF">
        <w:rPr>
          <w:rFonts w:ascii="Times New Roman" w:hAnsi="Times New Roman" w:cs="Times New Roman"/>
          <w:sz w:val="23"/>
          <w:szCs w:val="23"/>
        </w:rPr>
        <w:t xml:space="preserve">and </w:t>
      </w:r>
      <w:r w:rsidR="004971F2" w:rsidRPr="005737BF">
        <w:rPr>
          <w:rFonts w:ascii="Times New Roman" w:hAnsi="Times New Roman" w:cs="Times New Roman"/>
          <w:sz w:val="23"/>
          <w:szCs w:val="23"/>
        </w:rPr>
        <w:t xml:space="preserve">for institutionalizing </w:t>
      </w:r>
      <w:r w:rsidR="00330A71" w:rsidRPr="005737BF">
        <w:rPr>
          <w:rFonts w:ascii="Times New Roman" w:hAnsi="Times New Roman" w:cs="Times New Roman"/>
          <w:sz w:val="23"/>
          <w:szCs w:val="23"/>
        </w:rPr>
        <w:t>sustainable and clean energy projects like low-carbon technology. In th</w:t>
      </w:r>
      <w:r w:rsidR="004971F2" w:rsidRPr="005737BF">
        <w:rPr>
          <w:rFonts w:ascii="Times New Roman" w:hAnsi="Times New Roman" w:cs="Times New Roman"/>
          <w:sz w:val="23"/>
          <w:szCs w:val="23"/>
        </w:rPr>
        <w:t xml:space="preserve">e context of </w:t>
      </w:r>
      <w:r w:rsidR="00526786">
        <w:rPr>
          <w:rFonts w:ascii="Times New Roman" w:hAnsi="Times New Roman" w:cs="Times New Roman"/>
          <w:sz w:val="23"/>
          <w:szCs w:val="23"/>
        </w:rPr>
        <w:t xml:space="preserve">the vociferation </w:t>
      </w:r>
      <w:r w:rsidR="004971F2" w:rsidRPr="005737BF">
        <w:rPr>
          <w:rFonts w:ascii="Times New Roman" w:hAnsi="Times New Roman" w:cs="Times New Roman"/>
          <w:sz w:val="23"/>
          <w:szCs w:val="23"/>
        </w:rPr>
        <w:t>for clean and</w:t>
      </w:r>
      <w:r w:rsidR="00330A71" w:rsidRPr="005737BF">
        <w:rPr>
          <w:rFonts w:ascii="Times New Roman" w:hAnsi="Times New Roman" w:cs="Times New Roman"/>
          <w:sz w:val="23"/>
          <w:szCs w:val="23"/>
        </w:rPr>
        <w:t xml:space="preserve"> sustainable technologies, it has </w:t>
      </w:r>
      <w:r w:rsidR="00CF4CBB" w:rsidRPr="005737BF">
        <w:rPr>
          <w:rFonts w:ascii="Times New Roman" w:hAnsi="Times New Roman" w:cs="Times New Roman"/>
          <w:sz w:val="23"/>
          <w:szCs w:val="23"/>
        </w:rPr>
        <w:t xml:space="preserve">to be stressed that the power push in the country is </w:t>
      </w:r>
      <w:r w:rsidR="00526786">
        <w:rPr>
          <w:rFonts w:ascii="Times New Roman" w:hAnsi="Times New Roman" w:cs="Times New Roman"/>
          <w:sz w:val="23"/>
          <w:szCs w:val="23"/>
        </w:rPr>
        <w:t xml:space="preserve">indeed </w:t>
      </w:r>
      <w:r w:rsidR="00CF4CBB" w:rsidRPr="005737BF">
        <w:rPr>
          <w:rFonts w:ascii="Times New Roman" w:hAnsi="Times New Roman" w:cs="Times New Roman"/>
          <w:sz w:val="23"/>
          <w:szCs w:val="23"/>
        </w:rPr>
        <w:t xml:space="preserve">threatening the environment with large tracts of forests facing the threat of a near total deforestation to make way for power plants and coal mining. </w:t>
      </w:r>
      <w:r w:rsidR="004971F2" w:rsidRPr="005737BF">
        <w:rPr>
          <w:rFonts w:ascii="Times New Roman" w:hAnsi="Times New Roman" w:cs="Times New Roman"/>
          <w:sz w:val="23"/>
          <w:szCs w:val="23"/>
        </w:rPr>
        <w:t xml:space="preserve">In fact many </w:t>
      </w:r>
      <w:r w:rsidR="00CF4CBB" w:rsidRPr="005737BF">
        <w:rPr>
          <w:rFonts w:ascii="Times New Roman" w:hAnsi="Times New Roman" w:cs="Times New Roman"/>
          <w:sz w:val="23"/>
          <w:szCs w:val="23"/>
        </w:rPr>
        <w:t>of the proposed and existing thermal</w:t>
      </w:r>
      <w:r w:rsidR="00F92FE8" w:rsidRPr="005737BF">
        <w:rPr>
          <w:rFonts w:ascii="Times New Roman" w:hAnsi="Times New Roman" w:cs="Times New Roman"/>
          <w:sz w:val="23"/>
          <w:szCs w:val="23"/>
        </w:rPr>
        <w:t xml:space="preserve"> </w:t>
      </w:r>
      <w:r w:rsidR="00CF4CBB" w:rsidRPr="005737BF">
        <w:rPr>
          <w:rFonts w:ascii="Times New Roman" w:hAnsi="Times New Roman" w:cs="Times New Roman"/>
          <w:sz w:val="23"/>
          <w:szCs w:val="23"/>
        </w:rPr>
        <w:t xml:space="preserve">plants and coal-fired power stations </w:t>
      </w:r>
      <w:r w:rsidR="00F92FE8" w:rsidRPr="005737BF">
        <w:rPr>
          <w:rFonts w:ascii="Times New Roman" w:hAnsi="Times New Roman" w:cs="Times New Roman"/>
          <w:sz w:val="23"/>
          <w:szCs w:val="23"/>
        </w:rPr>
        <w:t xml:space="preserve">are likely to displace large number of communities due to their unregulated pollution of the soil and </w:t>
      </w:r>
      <w:r w:rsidR="00526786">
        <w:rPr>
          <w:rFonts w:ascii="Times New Roman" w:hAnsi="Times New Roman" w:cs="Times New Roman"/>
          <w:sz w:val="23"/>
          <w:szCs w:val="23"/>
        </w:rPr>
        <w:t xml:space="preserve">ground </w:t>
      </w:r>
      <w:r w:rsidR="00F92FE8" w:rsidRPr="005737BF">
        <w:rPr>
          <w:rFonts w:ascii="Times New Roman" w:hAnsi="Times New Roman" w:cs="Times New Roman"/>
          <w:sz w:val="23"/>
          <w:szCs w:val="23"/>
        </w:rPr>
        <w:t xml:space="preserve">water around residential areas. </w:t>
      </w:r>
    </w:p>
    <w:p w:rsidR="00F36536" w:rsidRDefault="00F36536" w:rsidP="008C717F">
      <w:pPr>
        <w:spacing w:after="120" w:line="288" w:lineRule="auto"/>
        <w:rPr>
          <w:rFonts w:ascii="Times New Roman" w:hAnsi="Times New Roman" w:cs="Times New Roman"/>
          <w:sz w:val="24"/>
          <w:szCs w:val="24"/>
          <w:shd w:val="clear" w:color="auto" w:fill="FFFFFF"/>
        </w:rPr>
      </w:pPr>
    </w:p>
    <w:p w:rsidR="00F07CE6" w:rsidRPr="00F07CE6" w:rsidRDefault="00F07CE6" w:rsidP="008C717F">
      <w:pPr>
        <w:spacing w:after="120" w:line="288" w:lineRule="auto"/>
        <w:rPr>
          <w:rFonts w:ascii="Times New Roman" w:hAnsi="Times New Roman" w:cs="Times New Roman"/>
          <w:sz w:val="24"/>
          <w:szCs w:val="24"/>
        </w:rPr>
      </w:pPr>
      <w:r w:rsidRPr="00F07CE6">
        <w:rPr>
          <w:rFonts w:ascii="Times New Roman" w:hAnsi="Times New Roman" w:cs="Times New Roman"/>
          <w:sz w:val="24"/>
          <w:szCs w:val="24"/>
          <w:shd w:val="clear" w:color="auto" w:fill="FFFFFF"/>
        </w:rPr>
        <w:t xml:space="preserve">The global trends in the energy market also clearly points to efforts world over to transition to sustainable energy resources by cutting down on the coal funding. As of February 2019, around 20 banks have stopped direct financing to both new coal mines and new coal plant projects world over. The list includes ING, Natixis, KBC, Deutsche Bank, BNP Paribas, Standard Chartered, Santander, Barclays and many others. The United Overseas Bank based out of Singapore, for instance, in its annual general meeting on 26 April, 2019 resolved to freeze all sorts of funding for coal power projects in response to the growing concern over the role of finance groups in lending to energy sources integrally connected to climate change. </w:t>
      </w:r>
      <w:r w:rsidRPr="00F07CE6">
        <w:rPr>
          <w:rFonts w:ascii="Times New Roman" w:hAnsi="Times New Roman" w:cs="Times New Roman"/>
          <w:sz w:val="24"/>
          <w:szCs w:val="24"/>
          <w:shd w:val="clear" w:color="auto" w:fill="FFFFFF"/>
        </w:rPr>
        <w:lastRenderedPageBreak/>
        <w:t>According to the Institute of Energy Economic and Financial Analysis, over 100 global financial institutions with a net worth of at least $10 billion in assets have announced coal finance restrictions around the globe</w:t>
      </w:r>
      <w:r w:rsidR="00F36536">
        <w:rPr>
          <w:rFonts w:ascii="Times New Roman" w:hAnsi="Times New Roman" w:cs="Times New Roman"/>
          <w:sz w:val="24"/>
          <w:szCs w:val="24"/>
          <w:shd w:val="clear" w:color="auto" w:fill="FFFFFF"/>
        </w:rPr>
        <w:t>,</w:t>
      </w:r>
      <w:r w:rsidRPr="00F07CE6">
        <w:rPr>
          <w:rFonts w:ascii="Times New Roman" w:hAnsi="Times New Roman" w:cs="Times New Roman"/>
          <w:sz w:val="24"/>
          <w:szCs w:val="24"/>
          <w:shd w:val="clear" w:color="auto" w:fill="FFFFFF"/>
        </w:rPr>
        <w:t xml:space="preserve"> with China, Japan and Singapore leading the way in Asia. Sustainable finance at present occupies the fulcrum of energy debates in the international arena.</w:t>
      </w:r>
    </w:p>
    <w:p w:rsidR="00F36536" w:rsidRDefault="00F36536" w:rsidP="008C717F">
      <w:pPr>
        <w:spacing w:after="120" w:line="288" w:lineRule="auto"/>
        <w:rPr>
          <w:rFonts w:ascii="Times New Roman" w:hAnsi="Times New Roman" w:cs="Times New Roman"/>
          <w:sz w:val="23"/>
          <w:szCs w:val="23"/>
        </w:rPr>
      </w:pPr>
    </w:p>
    <w:p w:rsidR="00CD186B" w:rsidRDefault="00F07CE6" w:rsidP="008C717F">
      <w:pPr>
        <w:spacing w:after="120" w:line="288" w:lineRule="auto"/>
        <w:rPr>
          <w:rFonts w:ascii="Times New Roman" w:hAnsi="Times New Roman" w:cs="Times New Roman"/>
          <w:sz w:val="23"/>
          <w:szCs w:val="23"/>
        </w:rPr>
      </w:pPr>
      <w:r>
        <w:rPr>
          <w:rFonts w:ascii="Times New Roman" w:hAnsi="Times New Roman" w:cs="Times New Roman"/>
          <w:sz w:val="23"/>
          <w:szCs w:val="23"/>
        </w:rPr>
        <w:t>Thus, i</w:t>
      </w:r>
      <w:r w:rsidR="00CD186B" w:rsidRPr="005737BF">
        <w:rPr>
          <w:rFonts w:ascii="Times New Roman" w:hAnsi="Times New Roman" w:cs="Times New Roman"/>
          <w:sz w:val="23"/>
          <w:szCs w:val="23"/>
        </w:rPr>
        <w:t xml:space="preserve">n the context of </w:t>
      </w:r>
      <w:r w:rsidR="00D343F1" w:rsidRPr="005737BF">
        <w:rPr>
          <w:rFonts w:ascii="Times New Roman" w:hAnsi="Times New Roman" w:cs="Times New Roman"/>
          <w:sz w:val="23"/>
          <w:szCs w:val="23"/>
        </w:rPr>
        <w:t>the rapidly growing demand for energy</w:t>
      </w:r>
      <w:r w:rsidR="0012215E" w:rsidRPr="005737BF">
        <w:rPr>
          <w:rFonts w:ascii="Times New Roman" w:hAnsi="Times New Roman" w:cs="Times New Roman"/>
          <w:sz w:val="23"/>
          <w:szCs w:val="23"/>
        </w:rPr>
        <w:t>,</w:t>
      </w:r>
      <w:r w:rsidR="00D343F1" w:rsidRPr="005737BF">
        <w:rPr>
          <w:rFonts w:ascii="Times New Roman" w:hAnsi="Times New Roman" w:cs="Times New Roman"/>
          <w:sz w:val="23"/>
          <w:szCs w:val="23"/>
        </w:rPr>
        <w:t xml:space="preserve"> which has set in to motion an ever increasing concern about the </w:t>
      </w:r>
      <w:r w:rsidR="00526786">
        <w:rPr>
          <w:rFonts w:ascii="Times New Roman" w:hAnsi="Times New Roman" w:cs="Times New Roman"/>
          <w:sz w:val="23"/>
          <w:szCs w:val="23"/>
        </w:rPr>
        <w:t xml:space="preserve">accompanying </w:t>
      </w:r>
      <w:r w:rsidR="00D343F1" w:rsidRPr="005737BF">
        <w:rPr>
          <w:rFonts w:ascii="Times New Roman" w:hAnsi="Times New Roman" w:cs="Times New Roman"/>
          <w:sz w:val="23"/>
          <w:szCs w:val="23"/>
        </w:rPr>
        <w:t>economic and environmental ramifications, it has to be spelt out that the need of the hour is an efficient and well-design</w:t>
      </w:r>
      <w:r w:rsidR="00526786">
        <w:rPr>
          <w:rFonts w:ascii="Times New Roman" w:hAnsi="Times New Roman" w:cs="Times New Roman"/>
          <w:sz w:val="23"/>
          <w:szCs w:val="23"/>
        </w:rPr>
        <w:t xml:space="preserve">ed energy regime in the country. Such a systematized energy regime </w:t>
      </w:r>
      <w:r w:rsidR="00D343F1" w:rsidRPr="005737BF">
        <w:rPr>
          <w:rFonts w:ascii="Times New Roman" w:hAnsi="Times New Roman" w:cs="Times New Roman"/>
          <w:sz w:val="23"/>
          <w:szCs w:val="23"/>
        </w:rPr>
        <w:t>has to be mindful of the a</w:t>
      </w:r>
      <w:r w:rsidR="004971F2" w:rsidRPr="005737BF">
        <w:rPr>
          <w:rFonts w:ascii="Times New Roman" w:hAnsi="Times New Roman" w:cs="Times New Roman"/>
          <w:sz w:val="23"/>
          <w:szCs w:val="23"/>
        </w:rPr>
        <w:t xml:space="preserve">ccessibility </w:t>
      </w:r>
      <w:r w:rsidR="00D343F1" w:rsidRPr="005737BF">
        <w:rPr>
          <w:rFonts w:ascii="Times New Roman" w:hAnsi="Times New Roman" w:cs="Times New Roman"/>
          <w:sz w:val="23"/>
          <w:szCs w:val="23"/>
        </w:rPr>
        <w:t xml:space="preserve">of the vast populace to energy resources, energy security of the poor and the repercussions </w:t>
      </w:r>
      <w:r w:rsidR="00F36536" w:rsidRPr="005737BF">
        <w:rPr>
          <w:rFonts w:ascii="Times New Roman" w:hAnsi="Times New Roman" w:cs="Times New Roman"/>
          <w:sz w:val="23"/>
          <w:szCs w:val="23"/>
        </w:rPr>
        <w:t xml:space="preserve">on environment </w:t>
      </w:r>
      <w:r w:rsidR="004971F2" w:rsidRPr="005737BF">
        <w:rPr>
          <w:rFonts w:ascii="Times New Roman" w:hAnsi="Times New Roman" w:cs="Times New Roman"/>
          <w:sz w:val="23"/>
          <w:szCs w:val="23"/>
        </w:rPr>
        <w:t xml:space="preserve">emanating from </w:t>
      </w:r>
      <w:r w:rsidR="00D343F1" w:rsidRPr="005737BF">
        <w:rPr>
          <w:rFonts w:ascii="Times New Roman" w:hAnsi="Times New Roman" w:cs="Times New Roman"/>
          <w:sz w:val="23"/>
          <w:szCs w:val="23"/>
        </w:rPr>
        <w:t>over projections of demands</w:t>
      </w:r>
      <w:r w:rsidR="00FC6E91" w:rsidRPr="005737BF">
        <w:rPr>
          <w:rFonts w:ascii="Times New Roman" w:hAnsi="Times New Roman" w:cs="Times New Roman"/>
          <w:sz w:val="23"/>
          <w:szCs w:val="23"/>
        </w:rPr>
        <w:t xml:space="preserve">. </w:t>
      </w:r>
      <w:r w:rsidR="00793FF1" w:rsidRPr="005737BF">
        <w:rPr>
          <w:rFonts w:ascii="Times New Roman" w:hAnsi="Times New Roman" w:cs="Times New Roman"/>
          <w:sz w:val="23"/>
          <w:szCs w:val="23"/>
        </w:rPr>
        <w:t>As the energy policies of an incumbent government leave its mark on all sectors of the economy, there is the need for a larger dialogue on the need to judiciously maximi</w:t>
      </w:r>
      <w:r w:rsidR="004971F2" w:rsidRPr="005737BF">
        <w:rPr>
          <w:rFonts w:ascii="Times New Roman" w:hAnsi="Times New Roman" w:cs="Times New Roman"/>
          <w:sz w:val="23"/>
          <w:szCs w:val="23"/>
        </w:rPr>
        <w:t>se the security of energy supplies</w:t>
      </w:r>
      <w:r w:rsidR="00793FF1" w:rsidRPr="005737BF">
        <w:rPr>
          <w:rFonts w:ascii="Times New Roman" w:hAnsi="Times New Roman" w:cs="Times New Roman"/>
          <w:sz w:val="23"/>
          <w:szCs w:val="23"/>
        </w:rPr>
        <w:t xml:space="preserve"> in the country to fuel development without burdening both man and </w:t>
      </w:r>
      <w:r w:rsidR="004971F2" w:rsidRPr="005737BF">
        <w:rPr>
          <w:rFonts w:ascii="Times New Roman" w:hAnsi="Times New Roman" w:cs="Times New Roman"/>
          <w:sz w:val="23"/>
          <w:szCs w:val="23"/>
        </w:rPr>
        <w:t xml:space="preserve">the </w:t>
      </w:r>
      <w:r w:rsidR="00793FF1" w:rsidRPr="005737BF">
        <w:rPr>
          <w:rFonts w:ascii="Times New Roman" w:hAnsi="Times New Roman" w:cs="Times New Roman"/>
          <w:sz w:val="23"/>
          <w:szCs w:val="23"/>
        </w:rPr>
        <w:t xml:space="preserve">environment. The need to maintain a balance between the rationale and the motivations behind policy making in the Indian energy sector is </w:t>
      </w:r>
      <w:r w:rsidR="004971F2" w:rsidRPr="005737BF">
        <w:rPr>
          <w:rFonts w:ascii="Times New Roman" w:hAnsi="Times New Roman" w:cs="Times New Roman"/>
          <w:sz w:val="23"/>
          <w:szCs w:val="23"/>
        </w:rPr>
        <w:t xml:space="preserve">hence </w:t>
      </w:r>
      <w:r w:rsidR="00793FF1" w:rsidRPr="005737BF">
        <w:rPr>
          <w:rFonts w:ascii="Times New Roman" w:hAnsi="Times New Roman" w:cs="Times New Roman"/>
          <w:sz w:val="23"/>
          <w:szCs w:val="23"/>
        </w:rPr>
        <w:t xml:space="preserve">at present at an all time high.  </w:t>
      </w:r>
    </w:p>
    <w:p w:rsidR="00F36536" w:rsidRDefault="00F36536" w:rsidP="008C717F">
      <w:pPr>
        <w:shd w:val="clear" w:color="auto" w:fill="FFFFFF"/>
        <w:spacing w:after="120" w:line="288" w:lineRule="auto"/>
        <w:rPr>
          <w:rFonts w:ascii="Times New Roman" w:eastAsia="Times New Roman" w:hAnsi="Times New Roman" w:cs="Times New Roman"/>
          <w:b/>
          <w:color w:val="222222"/>
          <w:sz w:val="24"/>
          <w:szCs w:val="24"/>
        </w:rPr>
      </w:pPr>
    </w:p>
    <w:p w:rsidR="00F07CE6" w:rsidRPr="00F07CE6" w:rsidRDefault="00F07CE6" w:rsidP="008C717F">
      <w:pPr>
        <w:shd w:val="clear" w:color="auto" w:fill="FFFFFF"/>
        <w:spacing w:after="120" w:line="288" w:lineRule="auto"/>
        <w:rPr>
          <w:rFonts w:ascii="Times New Roman" w:eastAsia="Times New Roman" w:hAnsi="Times New Roman" w:cs="Times New Roman"/>
          <w:b/>
          <w:color w:val="222222"/>
          <w:sz w:val="24"/>
          <w:szCs w:val="24"/>
        </w:rPr>
      </w:pPr>
      <w:r w:rsidRPr="00F07CE6">
        <w:rPr>
          <w:rFonts w:ascii="Times New Roman" w:eastAsia="Times New Roman" w:hAnsi="Times New Roman" w:cs="Times New Roman"/>
          <w:b/>
          <w:color w:val="222222"/>
          <w:sz w:val="24"/>
          <w:szCs w:val="24"/>
        </w:rPr>
        <w:t>The two day</w:t>
      </w:r>
      <w:r w:rsidR="00DF3489">
        <w:rPr>
          <w:rFonts w:ascii="Times New Roman" w:eastAsia="Times New Roman" w:hAnsi="Times New Roman" w:cs="Times New Roman"/>
          <w:b/>
          <w:color w:val="222222"/>
          <w:sz w:val="24"/>
          <w:szCs w:val="24"/>
        </w:rPr>
        <w:t xml:space="preserve"> </w:t>
      </w:r>
      <w:r w:rsidR="00DF3489">
        <w:rPr>
          <w:rFonts w:ascii="Times New Roman" w:eastAsia="Times New Roman" w:hAnsi="Times New Roman" w:cs="Times New Roman"/>
          <w:b/>
          <w:bCs/>
          <w:color w:val="222222"/>
          <w:sz w:val="24"/>
          <w:szCs w:val="24"/>
        </w:rPr>
        <w:t>Energy Finance Conference,</w:t>
      </w:r>
      <w:r w:rsidRPr="00F07CE6">
        <w:rPr>
          <w:rFonts w:ascii="Times New Roman" w:eastAsia="Times New Roman" w:hAnsi="Times New Roman" w:cs="Times New Roman"/>
          <w:b/>
          <w:color w:val="222222"/>
          <w:sz w:val="24"/>
          <w:szCs w:val="24"/>
        </w:rPr>
        <w:t> </w:t>
      </w:r>
      <w:r>
        <w:rPr>
          <w:rFonts w:ascii="Times New Roman" w:eastAsia="Times New Roman" w:hAnsi="Times New Roman" w:cs="Times New Roman"/>
          <w:b/>
          <w:color w:val="222222"/>
          <w:sz w:val="24"/>
          <w:szCs w:val="24"/>
        </w:rPr>
        <w:t xml:space="preserve">that seeks to </w:t>
      </w:r>
      <w:r w:rsidRPr="00F07CE6">
        <w:rPr>
          <w:rFonts w:ascii="Times New Roman" w:eastAsia="Times New Roman" w:hAnsi="Times New Roman" w:cs="Times New Roman"/>
          <w:b/>
          <w:color w:val="222222"/>
          <w:sz w:val="24"/>
          <w:szCs w:val="24"/>
        </w:rPr>
        <w:t>bring together financial analysts, bankers, academicians, energy analysts and activists to initiate a dialogue on the Indian energy paradigm as it stands t</w:t>
      </w:r>
      <w:bookmarkStart w:id="0" w:name="_GoBack"/>
      <w:bookmarkEnd w:id="0"/>
      <w:r w:rsidRPr="00F07CE6">
        <w:rPr>
          <w:rFonts w:ascii="Times New Roman" w:eastAsia="Times New Roman" w:hAnsi="Times New Roman" w:cs="Times New Roman"/>
          <w:b/>
          <w:color w:val="222222"/>
          <w:sz w:val="24"/>
          <w:szCs w:val="24"/>
        </w:rPr>
        <w:t>oday along with also understanding the financial flows in to different energy sectors</w:t>
      </w:r>
      <w:r w:rsidR="00DF3489">
        <w:rPr>
          <w:rFonts w:ascii="Times New Roman" w:eastAsia="Times New Roman" w:hAnsi="Times New Roman" w:cs="Times New Roman"/>
          <w:b/>
          <w:color w:val="222222"/>
          <w:sz w:val="24"/>
          <w:szCs w:val="24"/>
        </w:rPr>
        <w:t>,</w:t>
      </w:r>
      <w:r w:rsidRPr="00F07CE6">
        <w:rPr>
          <w:rFonts w:ascii="Times New Roman" w:eastAsia="Times New Roman" w:hAnsi="Times New Roman" w:cs="Times New Roman"/>
          <w:b/>
          <w:color w:val="222222"/>
          <w:sz w:val="24"/>
          <w:szCs w:val="24"/>
        </w:rPr>
        <w:t xml:space="preserve"> is scheduled for</w:t>
      </w:r>
      <w:r w:rsidRPr="00F07CE6">
        <w:rPr>
          <w:rFonts w:ascii="Times New Roman" w:eastAsia="Times New Roman" w:hAnsi="Times New Roman" w:cs="Times New Roman"/>
          <w:b/>
          <w:bCs/>
          <w:color w:val="222222"/>
          <w:sz w:val="24"/>
          <w:szCs w:val="24"/>
        </w:rPr>
        <w:t xml:space="preserve"> August 16 and 17, 2019</w:t>
      </w:r>
      <w:r w:rsidRPr="00F07CE6">
        <w:rPr>
          <w:rFonts w:ascii="Times New Roman" w:eastAsia="Times New Roman" w:hAnsi="Times New Roman" w:cs="Times New Roman"/>
          <w:b/>
          <w:color w:val="222222"/>
          <w:sz w:val="24"/>
          <w:szCs w:val="24"/>
        </w:rPr>
        <w:t xml:space="preserve"> at the IGCS Hall in IIT Madras, IIT P.O., Chennai</w:t>
      </w:r>
      <w:r>
        <w:rPr>
          <w:rFonts w:ascii="Times New Roman" w:eastAsia="Times New Roman" w:hAnsi="Times New Roman" w:cs="Times New Roman"/>
          <w:b/>
          <w:color w:val="222222"/>
          <w:sz w:val="24"/>
          <w:szCs w:val="24"/>
        </w:rPr>
        <w:t>.</w:t>
      </w:r>
      <w:r w:rsidR="00DF3489">
        <w:rPr>
          <w:rFonts w:ascii="Times New Roman" w:eastAsia="Times New Roman" w:hAnsi="Times New Roman" w:cs="Times New Roman"/>
          <w:b/>
          <w:color w:val="222222"/>
          <w:sz w:val="24"/>
          <w:szCs w:val="24"/>
        </w:rPr>
        <w:t xml:space="preserve"> </w:t>
      </w:r>
    </w:p>
    <w:p w:rsidR="00F07CE6" w:rsidRPr="005737BF" w:rsidRDefault="00F07CE6" w:rsidP="008C717F">
      <w:pPr>
        <w:spacing w:after="120" w:line="288" w:lineRule="auto"/>
        <w:rPr>
          <w:rFonts w:ascii="Times New Roman" w:hAnsi="Times New Roman" w:cs="Times New Roman"/>
          <w:sz w:val="23"/>
          <w:szCs w:val="23"/>
        </w:rPr>
      </w:pPr>
    </w:p>
    <w:sectPr w:rsidR="00F07CE6" w:rsidRPr="005737BF" w:rsidSect="000D09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89" w:rsidRDefault="00146389" w:rsidP="004A73D2">
      <w:pPr>
        <w:spacing w:after="0" w:line="240" w:lineRule="auto"/>
      </w:pPr>
      <w:r>
        <w:separator/>
      </w:r>
    </w:p>
  </w:endnote>
  <w:endnote w:type="continuationSeparator" w:id="0">
    <w:p w:rsidR="00146389" w:rsidRDefault="00146389" w:rsidP="004A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89" w:rsidRDefault="00146389" w:rsidP="004A73D2">
      <w:pPr>
        <w:spacing w:after="0" w:line="240" w:lineRule="auto"/>
      </w:pPr>
      <w:r>
        <w:separator/>
      </w:r>
    </w:p>
  </w:footnote>
  <w:footnote w:type="continuationSeparator" w:id="0">
    <w:p w:rsidR="00146389" w:rsidRDefault="00146389" w:rsidP="004A73D2">
      <w:pPr>
        <w:spacing w:after="0" w:line="240" w:lineRule="auto"/>
      </w:pPr>
      <w:r>
        <w:continuationSeparator/>
      </w:r>
    </w:p>
  </w:footnote>
  <w:footnote w:id="1">
    <w:p w:rsidR="004A73D2" w:rsidRPr="004A73D2" w:rsidRDefault="004A73D2">
      <w:pPr>
        <w:pStyle w:val="FootnoteText"/>
        <w:rPr>
          <w:lang w:val="en-US"/>
        </w:rPr>
      </w:pPr>
      <w:r>
        <w:rPr>
          <w:rStyle w:val="FootnoteReference"/>
        </w:rPr>
        <w:footnoteRef/>
      </w:r>
      <w:r>
        <w:t xml:space="preserve"> </w:t>
      </w:r>
      <w:proofErr w:type="gramStart"/>
      <w:r w:rsidR="00EB1B3F">
        <w:rPr>
          <w:lang w:val="en-US"/>
        </w:rPr>
        <w:t>KPMG in India’s Annual Energy Conclave (November 2016), “Renewing Investments in the Indian Energy Sector”.</w:t>
      </w:r>
      <w:proofErr w:type="gramEnd"/>
    </w:p>
  </w:footnote>
  <w:footnote w:id="2">
    <w:p w:rsidR="00EB1B3F" w:rsidRPr="00EB1B3F" w:rsidRDefault="00EB1B3F">
      <w:pPr>
        <w:pStyle w:val="FootnoteText"/>
        <w:rPr>
          <w:lang w:val="en-US"/>
        </w:rPr>
      </w:pPr>
      <w:r>
        <w:rPr>
          <w:rStyle w:val="FootnoteReference"/>
        </w:rPr>
        <w:footnoteRef/>
      </w:r>
      <w:r>
        <w:t xml:space="preserve"> </w:t>
      </w:r>
      <w:r w:rsidRPr="00EB1B3F">
        <w:t>https://www.ibef.org/industry/power-sector-india.aspx</w:t>
      </w:r>
    </w:p>
  </w:footnote>
  <w:footnote w:id="3">
    <w:p w:rsidR="00EB1B3F" w:rsidRPr="00EB1B3F" w:rsidRDefault="00EB1B3F">
      <w:pPr>
        <w:pStyle w:val="FootnoteText"/>
        <w:rPr>
          <w:lang w:val="en-US"/>
        </w:rPr>
      </w:pPr>
      <w:r>
        <w:rPr>
          <w:rStyle w:val="FootnoteReference"/>
        </w:rPr>
        <w:footnoteRef/>
      </w:r>
      <w:r>
        <w:t xml:space="preserve"> </w:t>
      </w:r>
      <w:r>
        <w:rPr>
          <w:lang w:val="en-US"/>
        </w:rPr>
        <w:t>ibid</w:t>
      </w:r>
    </w:p>
  </w:footnote>
  <w:footnote w:id="4">
    <w:p w:rsidR="00EB1B3F" w:rsidRPr="00EB1B3F" w:rsidRDefault="00EB1B3F">
      <w:pPr>
        <w:pStyle w:val="FootnoteText"/>
        <w:rPr>
          <w:lang w:val="en-US"/>
        </w:rPr>
      </w:pPr>
      <w:r>
        <w:rPr>
          <w:rStyle w:val="FootnoteReference"/>
        </w:rPr>
        <w:footnoteRef/>
      </w:r>
      <w:r>
        <w:t xml:space="preserve"> </w:t>
      </w:r>
      <w:r>
        <w:rPr>
          <w:lang w:val="en-US"/>
        </w:rPr>
        <w:t>ibid</w:t>
      </w:r>
    </w:p>
  </w:footnote>
  <w:footnote w:id="5">
    <w:p w:rsidR="00EB1B3F" w:rsidRPr="00EB1B3F" w:rsidRDefault="00EB1B3F">
      <w:pPr>
        <w:pStyle w:val="FootnoteText"/>
        <w:rPr>
          <w:lang w:val="en-US"/>
        </w:rPr>
      </w:pPr>
      <w:r>
        <w:rPr>
          <w:rStyle w:val="FootnoteReference"/>
        </w:rPr>
        <w:footnoteRef/>
      </w:r>
      <w:r>
        <w:t xml:space="preserve"> </w:t>
      </w:r>
      <w:proofErr w:type="spellStart"/>
      <w:proofErr w:type="gramStart"/>
      <w:r>
        <w:rPr>
          <w:lang w:val="en-US"/>
        </w:rPr>
        <w:t>Saluja</w:t>
      </w:r>
      <w:proofErr w:type="spellEnd"/>
      <w:r>
        <w:rPr>
          <w:lang w:val="en-US"/>
        </w:rPr>
        <w:t xml:space="preserve">, </w:t>
      </w:r>
      <w:proofErr w:type="spellStart"/>
      <w:r>
        <w:rPr>
          <w:lang w:val="en-US"/>
        </w:rPr>
        <w:t>Nishtha</w:t>
      </w:r>
      <w:proofErr w:type="spellEnd"/>
      <w:r>
        <w:rPr>
          <w:lang w:val="en-US"/>
        </w:rPr>
        <w:t xml:space="preserve"> (September 2018), “Lenders Reluctant to Fund Renewable Energy Projects in India</w:t>
      </w:r>
      <w:r w:rsidR="001A3038">
        <w:rPr>
          <w:lang w:val="en-US"/>
        </w:rPr>
        <w:t xml:space="preserve">; Power Minister Calls Stakeholders Meet”, </w:t>
      </w:r>
      <w:r w:rsidR="001A3038" w:rsidRPr="001A3038">
        <w:rPr>
          <w:i/>
          <w:lang w:val="en-US"/>
        </w:rPr>
        <w:t>The Economic Times</w:t>
      </w:r>
      <w:r w:rsidR="001A3038">
        <w:rPr>
          <w:lang w:val="en-US"/>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EE"/>
    <w:rsid w:val="00041481"/>
    <w:rsid w:val="000429EE"/>
    <w:rsid w:val="00061228"/>
    <w:rsid w:val="00074217"/>
    <w:rsid w:val="000762B2"/>
    <w:rsid w:val="00076ADF"/>
    <w:rsid w:val="000A6B7C"/>
    <w:rsid w:val="000D0912"/>
    <w:rsid w:val="000D267A"/>
    <w:rsid w:val="00121BD7"/>
    <w:rsid w:val="0012215E"/>
    <w:rsid w:val="00124354"/>
    <w:rsid w:val="00137C85"/>
    <w:rsid w:val="00142123"/>
    <w:rsid w:val="00146389"/>
    <w:rsid w:val="001A3038"/>
    <w:rsid w:val="001F3603"/>
    <w:rsid w:val="001F7EF1"/>
    <w:rsid w:val="00276228"/>
    <w:rsid w:val="002B5D57"/>
    <w:rsid w:val="00330A71"/>
    <w:rsid w:val="00361353"/>
    <w:rsid w:val="00386566"/>
    <w:rsid w:val="004214D9"/>
    <w:rsid w:val="004971F2"/>
    <w:rsid w:val="004A73D2"/>
    <w:rsid w:val="00521E61"/>
    <w:rsid w:val="00525750"/>
    <w:rsid w:val="00526786"/>
    <w:rsid w:val="005737BF"/>
    <w:rsid w:val="005E0708"/>
    <w:rsid w:val="0063149A"/>
    <w:rsid w:val="006938D6"/>
    <w:rsid w:val="006F2552"/>
    <w:rsid w:val="006F2C20"/>
    <w:rsid w:val="007019FB"/>
    <w:rsid w:val="00714B77"/>
    <w:rsid w:val="00793FF1"/>
    <w:rsid w:val="007C55B8"/>
    <w:rsid w:val="00805C26"/>
    <w:rsid w:val="00822AD0"/>
    <w:rsid w:val="00824181"/>
    <w:rsid w:val="00892589"/>
    <w:rsid w:val="008A63E6"/>
    <w:rsid w:val="008C155A"/>
    <w:rsid w:val="008C2D92"/>
    <w:rsid w:val="008C717F"/>
    <w:rsid w:val="008D038B"/>
    <w:rsid w:val="008F053A"/>
    <w:rsid w:val="009336DE"/>
    <w:rsid w:val="009C3480"/>
    <w:rsid w:val="009C52AA"/>
    <w:rsid w:val="00A05330"/>
    <w:rsid w:val="00A2194D"/>
    <w:rsid w:val="00AA2F15"/>
    <w:rsid w:val="00AC42DF"/>
    <w:rsid w:val="00B02F81"/>
    <w:rsid w:val="00B12F73"/>
    <w:rsid w:val="00B558B2"/>
    <w:rsid w:val="00BC49AF"/>
    <w:rsid w:val="00C03CD0"/>
    <w:rsid w:val="00C63427"/>
    <w:rsid w:val="00CB2C9F"/>
    <w:rsid w:val="00CD186B"/>
    <w:rsid w:val="00CF4CBB"/>
    <w:rsid w:val="00D16DB3"/>
    <w:rsid w:val="00D343F1"/>
    <w:rsid w:val="00D3515A"/>
    <w:rsid w:val="00D62B90"/>
    <w:rsid w:val="00D717D7"/>
    <w:rsid w:val="00DC12AB"/>
    <w:rsid w:val="00DF3489"/>
    <w:rsid w:val="00E74A5A"/>
    <w:rsid w:val="00EB1B3F"/>
    <w:rsid w:val="00EB47C3"/>
    <w:rsid w:val="00EE139C"/>
    <w:rsid w:val="00F07CE6"/>
    <w:rsid w:val="00F36536"/>
    <w:rsid w:val="00F428C5"/>
    <w:rsid w:val="00F507ED"/>
    <w:rsid w:val="00F83A33"/>
    <w:rsid w:val="00F84539"/>
    <w:rsid w:val="00F92FE8"/>
    <w:rsid w:val="00FA0248"/>
    <w:rsid w:val="00FB01DE"/>
    <w:rsid w:val="00FC6E91"/>
    <w:rsid w:val="00FD2D2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73D2"/>
    <w:pPr>
      <w:spacing w:after="0" w:line="240" w:lineRule="auto"/>
    </w:pPr>
    <w:rPr>
      <w:sz w:val="20"/>
      <w:szCs w:val="20"/>
    </w:rPr>
  </w:style>
  <w:style w:type="character" w:customStyle="1" w:styleId="FootnoteTextChar">
    <w:name w:val="Footnote Text Char"/>
    <w:basedOn w:val="DefaultParagraphFont"/>
    <w:link w:val="FootnoteText"/>
    <w:uiPriority w:val="99"/>
    <w:rsid w:val="004A73D2"/>
    <w:rPr>
      <w:sz w:val="20"/>
      <w:szCs w:val="20"/>
    </w:rPr>
  </w:style>
  <w:style w:type="character" w:styleId="FootnoteReference">
    <w:name w:val="footnote reference"/>
    <w:basedOn w:val="DefaultParagraphFont"/>
    <w:uiPriority w:val="99"/>
    <w:semiHidden/>
    <w:unhideWhenUsed/>
    <w:rsid w:val="004A73D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73D2"/>
    <w:pPr>
      <w:spacing w:after="0" w:line="240" w:lineRule="auto"/>
    </w:pPr>
    <w:rPr>
      <w:sz w:val="20"/>
      <w:szCs w:val="20"/>
    </w:rPr>
  </w:style>
  <w:style w:type="character" w:customStyle="1" w:styleId="FootnoteTextChar">
    <w:name w:val="Footnote Text Char"/>
    <w:basedOn w:val="DefaultParagraphFont"/>
    <w:link w:val="FootnoteText"/>
    <w:uiPriority w:val="99"/>
    <w:rsid w:val="004A73D2"/>
    <w:rPr>
      <w:sz w:val="20"/>
      <w:szCs w:val="20"/>
    </w:rPr>
  </w:style>
  <w:style w:type="character" w:styleId="FootnoteReference">
    <w:name w:val="footnote reference"/>
    <w:basedOn w:val="DefaultParagraphFont"/>
    <w:uiPriority w:val="99"/>
    <w:semiHidden/>
    <w:unhideWhenUsed/>
    <w:rsid w:val="004A7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595A3-8136-8145-B793-F549106A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1729</Words>
  <Characters>9856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asokan</dc:creator>
  <cp:lastModifiedBy>Joe</cp:lastModifiedBy>
  <cp:revision>2</cp:revision>
  <dcterms:created xsi:type="dcterms:W3CDTF">2019-06-19T12:38:00Z</dcterms:created>
  <dcterms:modified xsi:type="dcterms:W3CDTF">2019-06-19T12:38:00Z</dcterms:modified>
</cp:coreProperties>
</file>